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50A0" w:rsidRPr="00C81217" w:rsidRDefault="00B050A0" w:rsidP="0024310C">
      <w:bookmarkStart w:id="0" w:name="_GoBack"/>
      <w:bookmarkEnd w:id="0"/>
    </w:p>
    <w:p w:rsidR="0024310C" w:rsidRDefault="0024310C" w:rsidP="0024310C">
      <w:pPr>
        <w:jc w:val="right"/>
      </w:pPr>
    </w:p>
    <w:p w:rsidR="0024310C" w:rsidRDefault="0024310C" w:rsidP="0024310C">
      <w:pPr>
        <w:jc w:val="right"/>
      </w:pPr>
    </w:p>
    <w:p w:rsidR="0024310C" w:rsidRPr="009D4D28" w:rsidRDefault="0024310C" w:rsidP="0024310C">
      <w:pPr>
        <w:ind w:left="4536"/>
        <w:jc w:val="center"/>
        <w:rPr>
          <w:sz w:val="24"/>
          <w:szCs w:val="24"/>
        </w:rPr>
      </w:pPr>
      <w:r w:rsidRPr="009D4D28">
        <w:rPr>
          <w:sz w:val="24"/>
          <w:szCs w:val="24"/>
        </w:rPr>
        <w:t xml:space="preserve">ПРИЛОЖЕНИЕ: </w:t>
      </w:r>
    </w:p>
    <w:p w:rsidR="0024310C" w:rsidRDefault="0024310C" w:rsidP="0024310C">
      <w:pPr>
        <w:ind w:left="4536"/>
        <w:jc w:val="center"/>
        <w:rPr>
          <w:sz w:val="24"/>
          <w:szCs w:val="24"/>
        </w:rPr>
      </w:pPr>
    </w:p>
    <w:p w:rsidR="0024310C" w:rsidRPr="009D4D28" w:rsidRDefault="0024310C" w:rsidP="0024310C">
      <w:pPr>
        <w:ind w:left="4536"/>
        <w:jc w:val="center"/>
        <w:rPr>
          <w:sz w:val="24"/>
          <w:szCs w:val="24"/>
        </w:rPr>
      </w:pPr>
      <w:r>
        <w:rPr>
          <w:sz w:val="24"/>
          <w:szCs w:val="24"/>
        </w:rPr>
        <w:t>УТВЕРЖДЕНО</w:t>
      </w:r>
    </w:p>
    <w:p w:rsidR="0024310C" w:rsidRPr="009D4D28" w:rsidRDefault="0024310C" w:rsidP="0024310C">
      <w:pPr>
        <w:ind w:left="4536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CB32B4">
        <w:rPr>
          <w:sz w:val="24"/>
          <w:szCs w:val="24"/>
        </w:rPr>
        <w:t xml:space="preserve">постановлением </w:t>
      </w:r>
      <w:r w:rsidRPr="009D4D28">
        <w:rPr>
          <w:sz w:val="24"/>
          <w:szCs w:val="24"/>
        </w:rPr>
        <w:t xml:space="preserve"> Администрации Чернянского муниципального округа Белгородской области</w:t>
      </w:r>
    </w:p>
    <w:p w:rsidR="0024310C" w:rsidRPr="009D4D28" w:rsidRDefault="0024310C" w:rsidP="0024310C">
      <w:pPr>
        <w:ind w:left="4536"/>
        <w:jc w:val="center"/>
        <w:rPr>
          <w:sz w:val="24"/>
          <w:szCs w:val="24"/>
        </w:rPr>
      </w:pPr>
      <w:r w:rsidRPr="009D4D28">
        <w:rPr>
          <w:sz w:val="24"/>
          <w:szCs w:val="24"/>
        </w:rPr>
        <w:t>от ___ __________  2025  года  №_____</w:t>
      </w:r>
    </w:p>
    <w:p w:rsidR="0024310C" w:rsidRDefault="0024310C" w:rsidP="0024310C">
      <w:pPr>
        <w:jc w:val="right"/>
        <w:rPr>
          <w:sz w:val="16"/>
          <w:szCs w:val="16"/>
        </w:rPr>
      </w:pPr>
    </w:p>
    <w:p w:rsidR="0024310C" w:rsidRPr="0009260A" w:rsidRDefault="0024310C" w:rsidP="0024310C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09260A">
        <w:rPr>
          <w:b/>
          <w:sz w:val="28"/>
          <w:szCs w:val="28"/>
        </w:rPr>
        <w:t xml:space="preserve">Порядок </w:t>
      </w:r>
    </w:p>
    <w:p w:rsidR="0024310C" w:rsidRPr="0009260A" w:rsidRDefault="0024310C" w:rsidP="0024310C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09260A">
        <w:rPr>
          <w:b/>
          <w:sz w:val="28"/>
          <w:szCs w:val="28"/>
        </w:rPr>
        <w:t xml:space="preserve">осуществления органами местного самоуправления </w:t>
      </w:r>
      <w:r w:rsidR="00B050A0">
        <w:rPr>
          <w:rFonts w:eastAsia="Calibri"/>
          <w:b/>
          <w:sz w:val="28"/>
          <w:szCs w:val="28"/>
          <w:lang w:eastAsia="en-US"/>
        </w:rPr>
        <w:t xml:space="preserve">Чернянского </w:t>
      </w:r>
      <w:r w:rsidRPr="0009260A">
        <w:rPr>
          <w:rFonts w:eastAsia="Calibri"/>
          <w:b/>
          <w:sz w:val="28"/>
          <w:szCs w:val="28"/>
          <w:lang w:eastAsia="en-US"/>
        </w:rPr>
        <w:t xml:space="preserve"> муниципального округа Белгородской области</w:t>
      </w:r>
      <w:r w:rsidRPr="0009260A">
        <w:rPr>
          <w:b/>
          <w:sz w:val="28"/>
          <w:szCs w:val="28"/>
        </w:rPr>
        <w:t xml:space="preserve"> и (или) находящимися в их ведении казенными учреждениями, бюджетных полномочий главных администраторов доходов бюджета</w:t>
      </w:r>
      <w:r w:rsidRPr="0009260A">
        <w:rPr>
          <w:rFonts w:eastAsia="Calibri"/>
          <w:b/>
          <w:sz w:val="28"/>
          <w:szCs w:val="28"/>
          <w:lang w:eastAsia="en-US"/>
        </w:rPr>
        <w:t xml:space="preserve"> </w:t>
      </w:r>
      <w:r w:rsidR="00B050A0">
        <w:rPr>
          <w:rFonts w:eastAsia="Calibri"/>
          <w:b/>
          <w:sz w:val="28"/>
          <w:szCs w:val="28"/>
          <w:lang w:eastAsia="en-US"/>
        </w:rPr>
        <w:t>Чернянского</w:t>
      </w:r>
      <w:r w:rsidRPr="0009260A">
        <w:rPr>
          <w:rFonts w:eastAsia="Calibri"/>
          <w:b/>
          <w:sz w:val="28"/>
          <w:szCs w:val="28"/>
          <w:lang w:eastAsia="en-US"/>
        </w:rPr>
        <w:t xml:space="preserve"> муниципального округа</w:t>
      </w:r>
    </w:p>
    <w:p w:rsidR="0024310C" w:rsidRPr="0009260A" w:rsidRDefault="0024310C" w:rsidP="0024310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4310C" w:rsidRPr="0009260A" w:rsidRDefault="0024310C" w:rsidP="0024310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9260A">
        <w:rPr>
          <w:sz w:val="28"/>
          <w:szCs w:val="28"/>
        </w:rPr>
        <w:t xml:space="preserve">1. Органы местного самоуправления </w:t>
      </w:r>
      <w:r w:rsidR="00B050A0">
        <w:rPr>
          <w:rFonts w:eastAsia="Calibri"/>
          <w:sz w:val="28"/>
          <w:szCs w:val="28"/>
          <w:lang w:eastAsia="en-US"/>
        </w:rPr>
        <w:t xml:space="preserve">Чернянского </w:t>
      </w:r>
      <w:r w:rsidRPr="0009260A">
        <w:rPr>
          <w:rFonts w:eastAsia="Calibri"/>
          <w:sz w:val="28"/>
          <w:szCs w:val="28"/>
          <w:lang w:eastAsia="en-US"/>
        </w:rPr>
        <w:t>муниципального округа Белгородской области</w:t>
      </w:r>
      <w:r w:rsidRPr="0009260A">
        <w:rPr>
          <w:sz w:val="28"/>
          <w:szCs w:val="28"/>
        </w:rPr>
        <w:t xml:space="preserve"> и (или) находящиеся в их ведении казенные учреждения в качестве главных администраторов доходов бюджета</w:t>
      </w:r>
      <w:r w:rsidRPr="0009260A">
        <w:rPr>
          <w:rFonts w:eastAsia="Calibri"/>
          <w:sz w:val="28"/>
          <w:szCs w:val="28"/>
          <w:lang w:eastAsia="en-US"/>
        </w:rPr>
        <w:t xml:space="preserve"> </w:t>
      </w:r>
      <w:r w:rsidR="00B050A0">
        <w:rPr>
          <w:rFonts w:eastAsia="Calibri"/>
          <w:sz w:val="28"/>
          <w:szCs w:val="28"/>
          <w:lang w:eastAsia="en-US"/>
        </w:rPr>
        <w:t>Чернянского</w:t>
      </w:r>
      <w:r w:rsidRPr="0009260A">
        <w:rPr>
          <w:rFonts w:eastAsia="Calibri"/>
          <w:sz w:val="28"/>
          <w:szCs w:val="28"/>
          <w:lang w:eastAsia="en-US"/>
        </w:rPr>
        <w:t xml:space="preserve"> муниципального округа Белгородской области</w:t>
      </w:r>
      <w:r w:rsidRPr="0009260A">
        <w:rPr>
          <w:sz w:val="28"/>
          <w:szCs w:val="28"/>
        </w:rPr>
        <w:t xml:space="preserve"> (далее – главные администраторы доходов бюджета муниципального округа):</w:t>
      </w:r>
    </w:p>
    <w:p w:rsidR="0024310C" w:rsidRPr="0009260A" w:rsidRDefault="0024310C" w:rsidP="0024310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9260A">
        <w:rPr>
          <w:sz w:val="28"/>
          <w:szCs w:val="28"/>
        </w:rPr>
        <w:t>а) формируют и утверждают перечень администраторов доходов бюджета</w:t>
      </w:r>
      <w:r w:rsidRPr="0009260A">
        <w:rPr>
          <w:rFonts w:eastAsia="Calibri"/>
          <w:sz w:val="28"/>
          <w:szCs w:val="28"/>
          <w:lang w:eastAsia="en-US"/>
        </w:rPr>
        <w:t xml:space="preserve"> муниципального округа</w:t>
      </w:r>
      <w:r w:rsidRPr="0009260A">
        <w:rPr>
          <w:sz w:val="28"/>
          <w:szCs w:val="28"/>
        </w:rPr>
        <w:t>, подведомственных главному администратору доходов бюджета</w:t>
      </w:r>
      <w:r w:rsidRPr="0009260A">
        <w:rPr>
          <w:rFonts w:eastAsia="Calibri"/>
          <w:sz w:val="28"/>
          <w:szCs w:val="28"/>
          <w:lang w:eastAsia="en-US"/>
        </w:rPr>
        <w:t xml:space="preserve"> муниципального округа</w:t>
      </w:r>
      <w:r w:rsidRPr="0009260A">
        <w:rPr>
          <w:sz w:val="28"/>
          <w:szCs w:val="28"/>
        </w:rPr>
        <w:t>;</w:t>
      </w:r>
    </w:p>
    <w:p w:rsidR="0024310C" w:rsidRPr="0009260A" w:rsidRDefault="0024310C" w:rsidP="0024310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9260A">
        <w:rPr>
          <w:sz w:val="28"/>
          <w:szCs w:val="28"/>
        </w:rPr>
        <w:t xml:space="preserve">б) осуществляют </w:t>
      </w:r>
      <w:proofErr w:type="gramStart"/>
      <w:r w:rsidRPr="0009260A">
        <w:rPr>
          <w:sz w:val="28"/>
          <w:szCs w:val="28"/>
        </w:rPr>
        <w:t>контроль за</w:t>
      </w:r>
      <w:proofErr w:type="gramEnd"/>
      <w:r w:rsidRPr="0009260A">
        <w:rPr>
          <w:sz w:val="28"/>
          <w:szCs w:val="28"/>
        </w:rPr>
        <w:t xml:space="preserve"> подведомственными администраторами доходов бюджета</w:t>
      </w:r>
      <w:r w:rsidRPr="0009260A">
        <w:rPr>
          <w:rFonts w:eastAsia="Calibri"/>
          <w:sz w:val="28"/>
          <w:szCs w:val="28"/>
          <w:lang w:eastAsia="en-US"/>
        </w:rPr>
        <w:t xml:space="preserve"> муниципального округа</w:t>
      </w:r>
      <w:r w:rsidRPr="0009260A">
        <w:rPr>
          <w:sz w:val="28"/>
          <w:szCs w:val="28"/>
        </w:rPr>
        <w:t xml:space="preserve"> по осуществлению ими функций администрирования доходов бюджета</w:t>
      </w:r>
      <w:r w:rsidRPr="0009260A">
        <w:rPr>
          <w:rFonts w:eastAsia="Calibri"/>
          <w:sz w:val="28"/>
          <w:szCs w:val="28"/>
          <w:lang w:eastAsia="en-US"/>
        </w:rPr>
        <w:t xml:space="preserve"> муниципального округа</w:t>
      </w:r>
      <w:r w:rsidRPr="0009260A">
        <w:rPr>
          <w:sz w:val="28"/>
          <w:szCs w:val="28"/>
        </w:rPr>
        <w:t>;</w:t>
      </w:r>
    </w:p>
    <w:p w:rsidR="0024310C" w:rsidRPr="0009260A" w:rsidRDefault="0024310C" w:rsidP="0024310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9260A">
        <w:rPr>
          <w:sz w:val="28"/>
          <w:szCs w:val="28"/>
        </w:rPr>
        <w:t>в) формируют и представляют в ф</w:t>
      </w:r>
      <w:r w:rsidRPr="0009260A">
        <w:rPr>
          <w:rStyle w:val="FontStyle58"/>
          <w:sz w:val="28"/>
          <w:szCs w:val="28"/>
        </w:rPr>
        <w:t xml:space="preserve">инансовый орган муниципального округа </w:t>
      </w:r>
      <w:r w:rsidRPr="0009260A">
        <w:rPr>
          <w:sz w:val="28"/>
          <w:szCs w:val="28"/>
        </w:rPr>
        <w:t>следующие документы:</w:t>
      </w:r>
    </w:p>
    <w:p w:rsidR="0024310C" w:rsidRPr="0009260A" w:rsidRDefault="0024310C" w:rsidP="0024310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9260A">
        <w:rPr>
          <w:sz w:val="28"/>
          <w:szCs w:val="28"/>
        </w:rPr>
        <w:t xml:space="preserve">- прогноз поступлений доходов по администрируемым доходным источникам, источникам финансирования дефицита бюджета муниципального округа в разрезе кодов бюджетной классификации на очередной финансовый год и плановый период в сроки, предусмотренные нормативными правовыми актами </w:t>
      </w:r>
      <w:r w:rsidR="00B050A0">
        <w:rPr>
          <w:sz w:val="28"/>
          <w:szCs w:val="28"/>
        </w:rPr>
        <w:t>Чернянского</w:t>
      </w:r>
      <w:r w:rsidRPr="0009260A">
        <w:rPr>
          <w:sz w:val="28"/>
          <w:szCs w:val="28"/>
        </w:rPr>
        <w:t xml:space="preserve"> муниципального округа, по форме согласно приложению № 1 к настоящему Порядку;</w:t>
      </w:r>
    </w:p>
    <w:p w:rsidR="0024310C" w:rsidRPr="0009260A" w:rsidRDefault="0024310C" w:rsidP="0024310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9260A">
        <w:rPr>
          <w:sz w:val="28"/>
          <w:szCs w:val="28"/>
        </w:rPr>
        <w:t>- пояснительную записку с расчетами и соответствующими обоснованиями к прогнозу бюджета на очередной финансовый год и плановый период;</w:t>
      </w:r>
    </w:p>
    <w:p w:rsidR="0024310C" w:rsidRPr="0009260A" w:rsidRDefault="0024310C" w:rsidP="0024310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9260A">
        <w:rPr>
          <w:sz w:val="28"/>
          <w:szCs w:val="28"/>
        </w:rPr>
        <w:t>- сведения, необходимые для составления и ведения кассового плана;</w:t>
      </w:r>
    </w:p>
    <w:p w:rsidR="0024310C" w:rsidRPr="0009260A" w:rsidRDefault="0024310C" w:rsidP="0024310C">
      <w:pPr>
        <w:ind w:firstLine="709"/>
        <w:jc w:val="both"/>
        <w:rPr>
          <w:sz w:val="28"/>
          <w:szCs w:val="28"/>
        </w:rPr>
      </w:pPr>
      <w:r w:rsidRPr="0009260A">
        <w:rPr>
          <w:sz w:val="28"/>
          <w:szCs w:val="28"/>
        </w:rPr>
        <w:t>- предложения по внесению изменений в прогноз поступлений доходов бюджета</w:t>
      </w:r>
      <w:r w:rsidRPr="0009260A">
        <w:rPr>
          <w:rFonts w:eastAsia="Calibri"/>
          <w:sz w:val="28"/>
          <w:szCs w:val="28"/>
          <w:lang w:eastAsia="en-US"/>
        </w:rPr>
        <w:t xml:space="preserve"> муниципального округа</w:t>
      </w:r>
      <w:r w:rsidRPr="0009260A">
        <w:rPr>
          <w:sz w:val="28"/>
          <w:szCs w:val="28"/>
        </w:rPr>
        <w:t xml:space="preserve">, утвержденный решением Совета депутатов </w:t>
      </w:r>
      <w:r w:rsidR="00B050A0">
        <w:rPr>
          <w:sz w:val="28"/>
          <w:szCs w:val="28"/>
        </w:rPr>
        <w:t>Чернянского</w:t>
      </w:r>
      <w:r w:rsidRPr="0009260A">
        <w:rPr>
          <w:sz w:val="28"/>
          <w:szCs w:val="28"/>
        </w:rPr>
        <w:t xml:space="preserve"> муниципального округа Белгородской области на очередной финансовый год и плановый период, в случае ожидаемого отклонения администрируемых доходов более чем на 10 процентов от утвержденных решением показателей по соответствующему коду бюджетной классификации;</w:t>
      </w:r>
    </w:p>
    <w:p w:rsidR="0024310C" w:rsidRPr="003F5800" w:rsidRDefault="0024310C" w:rsidP="0024310C">
      <w:pPr>
        <w:ind w:firstLine="709"/>
        <w:jc w:val="both"/>
        <w:rPr>
          <w:sz w:val="28"/>
          <w:szCs w:val="28"/>
        </w:rPr>
      </w:pPr>
      <w:r w:rsidRPr="0009260A">
        <w:rPr>
          <w:sz w:val="28"/>
          <w:szCs w:val="28"/>
        </w:rPr>
        <w:t>- аналитические материалы по исполнению бюджета</w:t>
      </w:r>
      <w:r w:rsidRPr="0009260A">
        <w:rPr>
          <w:rFonts w:eastAsia="Calibri"/>
          <w:sz w:val="28"/>
          <w:szCs w:val="28"/>
          <w:lang w:eastAsia="en-US"/>
        </w:rPr>
        <w:t xml:space="preserve"> муниципального округа</w:t>
      </w:r>
      <w:r w:rsidRPr="0009260A">
        <w:rPr>
          <w:sz w:val="28"/>
          <w:szCs w:val="28"/>
        </w:rPr>
        <w:t xml:space="preserve"> по запросу</w:t>
      </w:r>
      <w:r w:rsidRPr="003F5800">
        <w:rPr>
          <w:sz w:val="28"/>
          <w:szCs w:val="28"/>
        </w:rPr>
        <w:t xml:space="preserve"> </w:t>
      </w:r>
      <w:r w:rsidRPr="0009260A">
        <w:rPr>
          <w:sz w:val="28"/>
          <w:szCs w:val="28"/>
        </w:rPr>
        <w:t>ф</w:t>
      </w:r>
      <w:r w:rsidRPr="0009260A">
        <w:rPr>
          <w:rStyle w:val="FontStyle58"/>
          <w:sz w:val="28"/>
          <w:szCs w:val="28"/>
        </w:rPr>
        <w:t>инансов</w:t>
      </w:r>
      <w:r>
        <w:rPr>
          <w:rStyle w:val="FontStyle58"/>
          <w:sz w:val="28"/>
          <w:szCs w:val="28"/>
        </w:rPr>
        <w:t>ого</w:t>
      </w:r>
      <w:r w:rsidRPr="0009260A">
        <w:rPr>
          <w:rStyle w:val="FontStyle58"/>
          <w:sz w:val="28"/>
          <w:szCs w:val="28"/>
        </w:rPr>
        <w:t xml:space="preserve"> орган</w:t>
      </w:r>
      <w:r>
        <w:rPr>
          <w:rStyle w:val="FontStyle58"/>
          <w:sz w:val="28"/>
          <w:szCs w:val="28"/>
        </w:rPr>
        <w:t>а</w:t>
      </w:r>
      <w:r w:rsidRPr="0009260A">
        <w:rPr>
          <w:rStyle w:val="FontStyle58"/>
          <w:sz w:val="28"/>
          <w:szCs w:val="28"/>
        </w:rPr>
        <w:t xml:space="preserve"> муниципального округа</w:t>
      </w:r>
      <w:r w:rsidRPr="003F5800">
        <w:rPr>
          <w:sz w:val="28"/>
          <w:szCs w:val="28"/>
        </w:rPr>
        <w:t>;</w:t>
      </w:r>
    </w:p>
    <w:p w:rsidR="0024310C" w:rsidRPr="0009260A" w:rsidRDefault="0024310C" w:rsidP="0024310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9260A">
        <w:rPr>
          <w:sz w:val="28"/>
          <w:szCs w:val="28"/>
        </w:rPr>
        <w:t xml:space="preserve">г) формируют и представляют бюджетную отчетность главного </w:t>
      </w:r>
      <w:r w:rsidRPr="0009260A">
        <w:rPr>
          <w:sz w:val="28"/>
          <w:szCs w:val="28"/>
        </w:rPr>
        <w:lastRenderedPageBreak/>
        <w:t>администратора доходов бюджета</w:t>
      </w:r>
      <w:r w:rsidRPr="0009260A">
        <w:rPr>
          <w:rFonts w:eastAsia="Calibri"/>
          <w:sz w:val="28"/>
          <w:szCs w:val="28"/>
          <w:lang w:eastAsia="en-US"/>
        </w:rPr>
        <w:t xml:space="preserve"> муниципального округа</w:t>
      </w:r>
      <w:r w:rsidRPr="0009260A">
        <w:rPr>
          <w:sz w:val="28"/>
          <w:szCs w:val="28"/>
        </w:rPr>
        <w:t xml:space="preserve"> по формам и в сроки, которые установлены законодательством Российской Федерации;</w:t>
      </w:r>
    </w:p>
    <w:p w:rsidR="0024310C" w:rsidRPr="0009260A" w:rsidRDefault="0024310C" w:rsidP="0024310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9260A">
        <w:rPr>
          <w:sz w:val="28"/>
          <w:szCs w:val="28"/>
        </w:rPr>
        <w:t xml:space="preserve">д) представляют сведения для включения в перечень источников доходов и реестр </w:t>
      </w:r>
      <w:proofErr w:type="gramStart"/>
      <w:r w:rsidRPr="0009260A">
        <w:rPr>
          <w:sz w:val="28"/>
          <w:szCs w:val="28"/>
        </w:rPr>
        <w:t>источников доходов бюджета</w:t>
      </w:r>
      <w:r w:rsidRPr="0009260A">
        <w:rPr>
          <w:rFonts w:eastAsia="Calibri"/>
          <w:sz w:val="28"/>
          <w:szCs w:val="28"/>
          <w:lang w:eastAsia="en-US"/>
        </w:rPr>
        <w:t xml:space="preserve"> муниципального округа</w:t>
      </w:r>
      <w:r w:rsidRPr="0009260A">
        <w:rPr>
          <w:sz w:val="28"/>
          <w:szCs w:val="28"/>
        </w:rPr>
        <w:t xml:space="preserve"> сведения</w:t>
      </w:r>
      <w:proofErr w:type="gramEnd"/>
      <w:r w:rsidRPr="0009260A">
        <w:rPr>
          <w:sz w:val="28"/>
          <w:szCs w:val="28"/>
        </w:rPr>
        <w:t xml:space="preserve"> о закрепленных за ним источниках доходов;</w:t>
      </w:r>
    </w:p>
    <w:p w:rsidR="0024310C" w:rsidRPr="0009260A" w:rsidRDefault="0024310C" w:rsidP="0024310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9260A">
        <w:rPr>
          <w:sz w:val="28"/>
          <w:szCs w:val="28"/>
        </w:rPr>
        <w:t xml:space="preserve">е) утверждают методики прогнозирования поступлений доходов в бюджет </w:t>
      </w:r>
      <w:r w:rsidRPr="0009260A">
        <w:rPr>
          <w:rFonts w:eastAsia="Calibri"/>
          <w:sz w:val="28"/>
          <w:szCs w:val="28"/>
          <w:lang w:eastAsia="en-US"/>
        </w:rPr>
        <w:t>муниципального округа</w:t>
      </w:r>
      <w:r w:rsidRPr="0009260A">
        <w:rPr>
          <w:sz w:val="28"/>
          <w:szCs w:val="28"/>
        </w:rPr>
        <w:t xml:space="preserve"> в соответствии с общими требованиями к такой методике, установленными Правительством Российской Федерации;</w:t>
      </w:r>
    </w:p>
    <w:p w:rsidR="0024310C" w:rsidRPr="0009260A" w:rsidRDefault="0024310C" w:rsidP="0024310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9260A">
        <w:rPr>
          <w:sz w:val="28"/>
          <w:szCs w:val="28"/>
        </w:rPr>
        <w:t xml:space="preserve">ж) исполняют в случае </w:t>
      </w:r>
      <w:proofErr w:type="gramStart"/>
      <w:r w:rsidRPr="0009260A">
        <w:rPr>
          <w:sz w:val="28"/>
          <w:szCs w:val="28"/>
        </w:rPr>
        <w:t>необходимости полномочия администратора доходов бюджета</w:t>
      </w:r>
      <w:r w:rsidRPr="0009260A">
        <w:rPr>
          <w:rFonts w:eastAsia="Calibri"/>
          <w:sz w:val="28"/>
          <w:szCs w:val="28"/>
          <w:lang w:eastAsia="en-US"/>
        </w:rPr>
        <w:t xml:space="preserve"> муниципального округа</w:t>
      </w:r>
      <w:proofErr w:type="gramEnd"/>
      <w:r w:rsidRPr="0009260A">
        <w:rPr>
          <w:sz w:val="28"/>
          <w:szCs w:val="28"/>
        </w:rPr>
        <w:t>;</w:t>
      </w:r>
    </w:p>
    <w:p w:rsidR="0024310C" w:rsidRPr="0009260A" w:rsidRDefault="0024310C" w:rsidP="0024310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9260A">
        <w:rPr>
          <w:sz w:val="28"/>
          <w:szCs w:val="28"/>
        </w:rPr>
        <w:t>з) оказывают методическую помощь администраторам доходов бюджета</w:t>
      </w:r>
      <w:r w:rsidRPr="0009260A">
        <w:rPr>
          <w:rFonts w:eastAsia="Calibri"/>
          <w:sz w:val="28"/>
          <w:szCs w:val="28"/>
          <w:lang w:eastAsia="en-US"/>
        </w:rPr>
        <w:t xml:space="preserve"> муниципального округа</w:t>
      </w:r>
      <w:r w:rsidRPr="0009260A">
        <w:rPr>
          <w:sz w:val="28"/>
          <w:szCs w:val="28"/>
        </w:rPr>
        <w:t xml:space="preserve"> по вопросам администрирования;</w:t>
      </w:r>
    </w:p>
    <w:p w:rsidR="0024310C" w:rsidRPr="0009260A" w:rsidRDefault="0024310C" w:rsidP="0024310C">
      <w:pPr>
        <w:ind w:firstLine="709"/>
        <w:jc w:val="both"/>
        <w:rPr>
          <w:sz w:val="28"/>
        </w:rPr>
      </w:pPr>
      <w:bookmarkStart w:id="1" w:name="sub_10019"/>
      <w:r w:rsidRPr="0009260A">
        <w:rPr>
          <w:sz w:val="28"/>
        </w:rPr>
        <w:t>и) выполняют в Государственной информационной системе о государственных и муниципальных платежах полномочия главного администратора начислений и (или) главного администратора платежей, и (или) главного администратора запросов в случае его наделения указанными полномочиями;</w:t>
      </w:r>
    </w:p>
    <w:p w:rsidR="0024310C" w:rsidRPr="0009260A" w:rsidRDefault="0024310C" w:rsidP="0024310C">
      <w:pPr>
        <w:ind w:firstLine="709"/>
        <w:jc w:val="both"/>
        <w:rPr>
          <w:sz w:val="28"/>
          <w:szCs w:val="28"/>
        </w:rPr>
      </w:pPr>
      <w:bookmarkStart w:id="2" w:name="sub_100110"/>
      <w:bookmarkEnd w:id="1"/>
      <w:r w:rsidRPr="0009260A">
        <w:rPr>
          <w:sz w:val="28"/>
          <w:szCs w:val="28"/>
        </w:rPr>
        <w:t>к) согласовывают подведомственным администраторам доходов бюджета</w:t>
      </w:r>
      <w:r w:rsidRPr="0009260A">
        <w:rPr>
          <w:rFonts w:eastAsia="Calibri"/>
          <w:sz w:val="28"/>
          <w:szCs w:val="28"/>
          <w:lang w:eastAsia="en-US"/>
        </w:rPr>
        <w:t xml:space="preserve"> муниципального округа</w:t>
      </w:r>
      <w:r w:rsidRPr="0009260A">
        <w:rPr>
          <w:sz w:val="28"/>
          <w:szCs w:val="28"/>
        </w:rPr>
        <w:t xml:space="preserve"> регламенты реализации полномочий администратора доходов бюджета по взысканию дебиторской задолженности по платежам в бюджет, пеням и штрафам по ним, разработанные в соответствии с общими требованиями, установленными Министерством финансов Российской Федерации;</w:t>
      </w:r>
    </w:p>
    <w:bookmarkEnd w:id="2"/>
    <w:p w:rsidR="0024310C" w:rsidRPr="0009260A" w:rsidRDefault="0024310C" w:rsidP="0024310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9260A">
        <w:rPr>
          <w:sz w:val="28"/>
          <w:szCs w:val="28"/>
        </w:rPr>
        <w:t xml:space="preserve">л) осуществляют иные бюджетные полномочия, установленные Бюджетным </w:t>
      </w:r>
      <w:hyperlink r:id="rId8" w:history="1">
        <w:r w:rsidRPr="0009260A">
          <w:rPr>
            <w:sz w:val="28"/>
            <w:szCs w:val="28"/>
          </w:rPr>
          <w:t>кодексом</w:t>
        </w:r>
      </w:hyperlink>
      <w:r w:rsidRPr="0009260A">
        <w:t xml:space="preserve"> </w:t>
      </w:r>
      <w:r w:rsidRPr="0009260A">
        <w:rPr>
          <w:sz w:val="28"/>
          <w:szCs w:val="28"/>
        </w:rPr>
        <w:t xml:space="preserve">Российской Федерации и принимаемыми в соответствии с ним нормативными правовыми актами Российской Федерации, Белгородской области и </w:t>
      </w:r>
      <w:r w:rsidR="00B050A0">
        <w:rPr>
          <w:sz w:val="28"/>
          <w:szCs w:val="28"/>
        </w:rPr>
        <w:t>Чернянского</w:t>
      </w:r>
      <w:r w:rsidRPr="0009260A">
        <w:rPr>
          <w:sz w:val="28"/>
          <w:szCs w:val="28"/>
        </w:rPr>
        <w:t xml:space="preserve"> района, регулирующими бюджетные правоотношения.</w:t>
      </w:r>
    </w:p>
    <w:p w:rsidR="0024310C" w:rsidRPr="00634E66" w:rsidRDefault="0024310C" w:rsidP="0024310C">
      <w:pPr>
        <w:ind w:firstLine="709"/>
        <w:jc w:val="both"/>
        <w:rPr>
          <w:sz w:val="28"/>
        </w:rPr>
      </w:pPr>
      <w:r w:rsidRPr="00634E66">
        <w:rPr>
          <w:sz w:val="28"/>
          <w:szCs w:val="28"/>
        </w:rPr>
        <w:t>2.</w:t>
      </w:r>
      <w:r w:rsidRPr="00634E66">
        <w:rPr>
          <w:sz w:val="28"/>
        </w:rPr>
        <w:t xml:space="preserve"> Главные администраторы </w:t>
      </w:r>
      <w:r w:rsidRPr="00634E66">
        <w:rPr>
          <w:sz w:val="28"/>
          <w:szCs w:val="28"/>
        </w:rPr>
        <w:t>доходов бюджета</w:t>
      </w:r>
      <w:r w:rsidRPr="00634E66">
        <w:rPr>
          <w:rFonts w:eastAsia="Calibri"/>
          <w:sz w:val="28"/>
          <w:szCs w:val="28"/>
          <w:lang w:eastAsia="en-US"/>
        </w:rPr>
        <w:t xml:space="preserve"> муниципального округа</w:t>
      </w:r>
      <w:r w:rsidRPr="00634E66">
        <w:rPr>
          <w:sz w:val="28"/>
        </w:rPr>
        <w:t xml:space="preserve"> не </w:t>
      </w:r>
      <w:proofErr w:type="gramStart"/>
      <w:r w:rsidRPr="00634E66">
        <w:rPr>
          <w:sz w:val="28"/>
        </w:rPr>
        <w:t>позднее</w:t>
      </w:r>
      <w:proofErr w:type="gramEnd"/>
      <w:r w:rsidRPr="00634E66">
        <w:rPr>
          <w:sz w:val="28"/>
        </w:rPr>
        <w:t xml:space="preserve"> чем за 15 (пятнадцать) рабочих дней до начала финансового года утверждают и доводят до учреждений, находящихся в их ведении, порядок осуществления и наделения полномочиями администратора </w:t>
      </w:r>
      <w:r>
        <w:rPr>
          <w:sz w:val="28"/>
          <w:szCs w:val="28"/>
        </w:rPr>
        <w:t>доходов бюджета</w:t>
      </w:r>
      <w:r w:rsidRPr="00634E66">
        <w:rPr>
          <w:sz w:val="28"/>
          <w:szCs w:val="28"/>
        </w:rPr>
        <w:t xml:space="preserve"> </w:t>
      </w:r>
      <w:r w:rsidR="00B050A0">
        <w:rPr>
          <w:sz w:val="28"/>
          <w:szCs w:val="28"/>
        </w:rPr>
        <w:t>Чернянского</w:t>
      </w:r>
      <w:r w:rsidRPr="00634E66">
        <w:rPr>
          <w:sz w:val="28"/>
          <w:szCs w:val="28"/>
        </w:rPr>
        <w:t xml:space="preserve"> муниципального округа</w:t>
      </w:r>
      <w:r w:rsidRPr="00634E66">
        <w:rPr>
          <w:sz w:val="28"/>
        </w:rPr>
        <w:t>, который должен содержать следующие положения:</w:t>
      </w:r>
    </w:p>
    <w:p w:rsidR="0024310C" w:rsidRPr="00634E66" w:rsidRDefault="0024310C" w:rsidP="0024310C">
      <w:pPr>
        <w:ind w:firstLine="709"/>
        <w:jc w:val="both"/>
        <w:rPr>
          <w:sz w:val="28"/>
        </w:rPr>
      </w:pPr>
      <w:bookmarkStart w:id="3" w:name="sub_10021"/>
      <w:r w:rsidRPr="00634E66">
        <w:rPr>
          <w:sz w:val="28"/>
        </w:rPr>
        <w:t xml:space="preserve">а) закрепление за подведомственными администраторами </w:t>
      </w:r>
      <w:r w:rsidRPr="00634E66">
        <w:rPr>
          <w:sz w:val="28"/>
          <w:szCs w:val="28"/>
        </w:rPr>
        <w:t>доходов бюджета</w:t>
      </w:r>
      <w:r w:rsidRPr="00634E66">
        <w:rPr>
          <w:rFonts w:eastAsia="Calibri"/>
          <w:sz w:val="28"/>
          <w:szCs w:val="28"/>
          <w:lang w:eastAsia="en-US"/>
        </w:rPr>
        <w:t xml:space="preserve"> муниципального округа</w:t>
      </w:r>
      <w:r w:rsidRPr="00634E66">
        <w:rPr>
          <w:sz w:val="28"/>
        </w:rPr>
        <w:t xml:space="preserve"> источников доходов бюджета, </w:t>
      </w:r>
      <w:proofErr w:type="gramStart"/>
      <w:r w:rsidRPr="00634E66">
        <w:rPr>
          <w:sz w:val="28"/>
        </w:rPr>
        <w:t>полномочия</w:t>
      </w:r>
      <w:proofErr w:type="gramEnd"/>
      <w:r w:rsidRPr="00634E66">
        <w:rPr>
          <w:sz w:val="28"/>
        </w:rPr>
        <w:t xml:space="preserve"> по администрированию которых они осуществляют, с указанием нормативных правовых актов Российской Федерации и (или) нормативных правовых актов Белгородской области,</w:t>
      </w:r>
      <w:r w:rsidRPr="00634E66">
        <w:rPr>
          <w:sz w:val="28"/>
          <w:szCs w:val="28"/>
        </w:rPr>
        <w:t xml:space="preserve"> акт</w:t>
      </w:r>
      <w:r>
        <w:rPr>
          <w:sz w:val="28"/>
          <w:szCs w:val="28"/>
        </w:rPr>
        <w:t>ов</w:t>
      </w:r>
      <w:r w:rsidRPr="00634E66">
        <w:rPr>
          <w:sz w:val="28"/>
          <w:szCs w:val="28"/>
        </w:rPr>
        <w:t xml:space="preserve"> </w:t>
      </w:r>
      <w:r w:rsidR="00B050A0">
        <w:rPr>
          <w:sz w:val="28"/>
          <w:szCs w:val="28"/>
        </w:rPr>
        <w:t>Чернянского</w:t>
      </w:r>
      <w:r w:rsidRPr="00634E66">
        <w:rPr>
          <w:sz w:val="28"/>
          <w:szCs w:val="28"/>
        </w:rPr>
        <w:t xml:space="preserve"> муниципального округа,</w:t>
      </w:r>
      <w:r w:rsidRPr="00634E66">
        <w:rPr>
          <w:sz w:val="28"/>
        </w:rPr>
        <w:t xml:space="preserve">  являющихся основанием для администрирования данного вида дохода;</w:t>
      </w:r>
    </w:p>
    <w:p w:rsidR="0024310C" w:rsidRPr="00E066AA" w:rsidRDefault="0024310C" w:rsidP="0024310C">
      <w:pPr>
        <w:ind w:firstLine="709"/>
        <w:jc w:val="both"/>
        <w:rPr>
          <w:sz w:val="28"/>
        </w:rPr>
      </w:pPr>
      <w:bookmarkStart w:id="4" w:name="sub_10022"/>
      <w:bookmarkEnd w:id="3"/>
      <w:r w:rsidRPr="00E066AA">
        <w:rPr>
          <w:sz w:val="28"/>
        </w:rPr>
        <w:t xml:space="preserve">б) наделение администраторов </w:t>
      </w:r>
      <w:r w:rsidRPr="00E066AA">
        <w:rPr>
          <w:sz w:val="28"/>
          <w:szCs w:val="28"/>
        </w:rPr>
        <w:t>доходов бюджета</w:t>
      </w:r>
      <w:r w:rsidRPr="00E066AA">
        <w:rPr>
          <w:rFonts w:eastAsia="Calibri"/>
          <w:sz w:val="28"/>
          <w:szCs w:val="28"/>
          <w:lang w:eastAsia="en-US"/>
        </w:rPr>
        <w:t xml:space="preserve"> муниципального округа </w:t>
      </w:r>
      <w:r w:rsidRPr="00E066AA">
        <w:rPr>
          <w:sz w:val="28"/>
        </w:rPr>
        <w:t xml:space="preserve"> в </w:t>
      </w:r>
      <w:proofErr w:type="gramStart"/>
      <w:r w:rsidRPr="00E066AA">
        <w:rPr>
          <w:sz w:val="28"/>
        </w:rPr>
        <w:t>отношении</w:t>
      </w:r>
      <w:proofErr w:type="gramEnd"/>
      <w:r w:rsidRPr="00E066AA">
        <w:rPr>
          <w:sz w:val="28"/>
        </w:rPr>
        <w:t xml:space="preserve"> закрепленных за ними источников доходов бюджета следующими бюджетными полномочиями:</w:t>
      </w:r>
    </w:p>
    <w:bookmarkEnd w:id="4"/>
    <w:p w:rsidR="0024310C" w:rsidRPr="00E066AA" w:rsidRDefault="0024310C" w:rsidP="0024310C">
      <w:pPr>
        <w:ind w:firstLine="709"/>
        <w:jc w:val="both"/>
        <w:rPr>
          <w:sz w:val="28"/>
        </w:rPr>
      </w:pPr>
      <w:r w:rsidRPr="00E066AA">
        <w:rPr>
          <w:sz w:val="28"/>
        </w:rPr>
        <w:t xml:space="preserve">- начисление, учет и </w:t>
      </w:r>
      <w:proofErr w:type="gramStart"/>
      <w:r w:rsidRPr="00E066AA">
        <w:rPr>
          <w:sz w:val="28"/>
        </w:rPr>
        <w:t>контроль за</w:t>
      </w:r>
      <w:proofErr w:type="gramEnd"/>
      <w:r w:rsidRPr="00E066AA">
        <w:rPr>
          <w:sz w:val="28"/>
        </w:rPr>
        <w:t xml:space="preserve"> правильностью исчисления, полнотой и своевременностью осуществления платежей в бюджет, пеней и штрафов по ним;</w:t>
      </w:r>
    </w:p>
    <w:p w:rsidR="0024310C" w:rsidRPr="00E066AA" w:rsidRDefault="0024310C" w:rsidP="0024310C">
      <w:pPr>
        <w:ind w:firstLine="709"/>
        <w:jc w:val="both"/>
        <w:rPr>
          <w:sz w:val="28"/>
        </w:rPr>
      </w:pPr>
      <w:r w:rsidRPr="00E066AA">
        <w:rPr>
          <w:sz w:val="28"/>
        </w:rPr>
        <w:t>- взыскание задолженности по платежам в бюджет, пеней и штрафов;</w:t>
      </w:r>
    </w:p>
    <w:p w:rsidR="0024310C" w:rsidRPr="00E066AA" w:rsidRDefault="0024310C" w:rsidP="0024310C">
      <w:pPr>
        <w:ind w:firstLine="709"/>
        <w:jc w:val="both"/>
        <w:rPr>
          <w:sz w:val="28"/>
        </w:rPr>
      </w:pPr>
      <w:r w:rsidRPr="00E066AA">
        <w:rPr>
          <w:sz w:val="28"/>
        </w:rPr>
        <w:lastRenderedPageBreak/>
        <w:t>- принятие решений о возврате излишне уплаченных (взысканных) платежей в бюджет, пеней и штрафов, а также процентов за несвоевременное осуществление такого возврата и процентов, начисленных на излишне взысканные суммы, и представление в Управление Федерального казначейства по Белгородской области заявок на возврат в порядке, установленном Министерством финансов Российской Федерации;</w:t>
      </w:r>
    </w:p>
    <w:p w:rsidR="0024310C" w:rsidRPr="00E066AA" w:rsidRDefault="0024310C" w:rsidP="0024310C">
      <w:pPr>
        <w:ind w:firstLine="709"/>
        <w:jc w:val="both"/>
        <w:rPr>
          <w:sz w:val="28"/>
        </w:rPr>
      </w:pPr>
      <w:r w:rsidRPr="00E066AA">
        <w:rPr>
          <w:sz w:val="28"/>
        </w:rPr>
        <w:t>- принятие решения о зачете (уточнении) платежей и представление соответствующего уведомления в Управление Федерального казначейства по Белгородской области;</w:t>
      </w:r>
    </w:p>
    <w:p w:rsidR="0024310C" w:rsidRPr="00E066AA" w:rsidRDefault="0024310C" w:rsidP="0024310C">
      <w:pPr>
        <w:ind w:firstLine="709"/>
        <w:jc w:val="both"/>
        <w:rPr>
          <w:sz w:val="28"/>
        </w:rPr>
      </w:pPr>
      <w:bookmarkStart w:id="5" w:name="sub_10023"/>
      <w:r w:rsidRPr="00E066AA">
        <w:rPr>
          <w:sz w:val="28"/>
        </w:rPr>
        <w:t xml:space="preserve">в) определение порядка заполнения (составления) и отражения в бюджетном учете первичных документов по администрируемым </w:t>
      </w:r>
      <w:r w:rsidRPr="00E066AA">
        <w:rPr>
          <w:sz w:val="28"/>
          <w:szCs w:val="28"/>
        </w:rPr>
        <w:t>доходам бюджета</w:t>
      </w:r>
      <w:r w:rsidRPr="00E066AA">
        <w:rPr>
          <w:rFonts w:eastAsia="Calibri"/>
          <w:sz w:val="28"/>
          <w:szCs w:val="28"/>
          <w:lang w:eastAsia="en-US"/>
        </w:rPr>
        <w:t xml:space="preserve"> муниципального округа</w:t>
      </w:r>
      <w:r w:rsidRPr="00E066AA">
        <w:rPr>
          <w:sz w:val="28"/>
        </w:rPr>
        <w:t xml:space="preserve"> или указание нормативных правовых актов Российской Федерации, регулирующих данные вопросы;</w:t>
      </w:r>
    </w:p>
    <w:p w:rsidR="0024310C" w:rsidRPr="00E066AA" w:rsidRDefault="0024310C" w:rsidP="0024310C">
      <w:pPr>
        <w:ind w:firstLine="709"/>
        <w:jc w:val="both"/>
        <w:rPr>
          <w:sz w:val="28"/>
        </w:rPr>
      </w:pPr>
      <w:bookmarkStart w:id="6" w:name="sub_10024"/>
      <w:bookmarkEnd w:id="5"/>
      <w:r w:rsidRPr="00E066AA">
        <w:rPr>
          <w:sz w:val="28"/>
        </w:rPr>
        <w:t xml:space="preserve">г) определение порядка и сроков сверки данных бюджетного учета администрируемых </w:t>
      </w:r>
      <w:r w:rsidRPr="00E066AA">
        <w:rPr>
          <w:sz w:val="28"/>
          <w:szCs w:val="28"/>
        </w:rPr>
        <w:t>доходов бюджета</w:t>
      </w:r>
      <w:r w:rsidRPr="00E066AA">
        <w:rPr>
          <w:rFonts w:eastAsia="Calibri"/>
          <w:sz w:val="28"/>
          <w:szCs w:val="28"/>
          <w:lang w:eastAsia="en-US"/>
        </w:rPr>
        <w:t xml:space="preserve"> муниципального округа</w:t>
      </w:r>
      <w:r w:rsidRPr="00E066AA">
        <w:rPr>
          <w:sz w:val="28"/>
        </w:rPr>
        <w:t xml:space="preserve"> в соответствии с нормативными правовыми актами Российской Федерации;</w:t>
      </w:r>
    </w:p>
    <w:p w:rsidR="0024310C" w:rsidRPr="00E066AA" w:rsidRDefault="0024310C" w:rsidP="0024310C">
      <w:pPr>
        <w:ind w:firstLine="709"/>
        <w:jc w:val="both"/>
        <w:rPr>
          <w:sz w:val="28"/>
        </w:rPr>
      </w:pPr>
      <w:bookmarkStart w:id="7" w:name="sub_10025"/>
      <w:bookmarkEnd w:id="6"/>
      <w:r w:rsidRPr="00E066AA">
        <w:rPr>
          <w:sz w:val="28"/>
        </w:rPr>
        <w:t xml:space="preserve">д) определение </w:t>
      </w:r>
      <w:proofErr w:type="gramStart"/>
      <w:r w:rsidRPr="00E066AA">
        <w:rPr>
          <w:sz w:val="28"/>
        </w:rPr>
        <w:t xml:space="preserve">порядка действий администраторов </w:t>
      </w:r>
      <w:r w:rsidRPr="00E066AA">
        <w:rPr>
          <w:sz w:val="28"/>
          <w:szCs w:val="28"/>
        </w:rPr>
        <w:t>доходов бюджета</w:t>
      </w:r>
      <w:r w:rsidRPr="00E066AA">
        <w:rPr>
          <w:rFonts w:eastAsia="Calibri"/>
          <w:sz w:val="28"/>
          <w:szCs w:val="28"/>
          <w:lang w:eastAsia="en-US"/>
        </w:rPr>
        <w:t xml:space="preserve"> муниципального округа</w:t>
      </w:r>
      <w:proofErr w:type="gramEnd"/>
      <w:r w:rsidRPr="00E066AA">
        <w:rPr>
          <w:sz w:val="28"/>
        </w:rPr>
        <w:t xml:space="preserve"> при уточнении невыясненных поступлений в соответствии с нормативными правовыми актами Российской Федерации;</w:t>
      </w:r>
    </w:p>
    <w:p w:rsidR="0024310C" w:rsidRPr="00E066AA" w:rsidRDefault="0024310C" w:rsidP="0024310C">
      <w:pPr>
        <w:ind w:firstLine="709"/>
        <w:jc w:val="both"/>
        <w:rPr>
          <w:sz w:val="28"/>
        </w:rPr>
      </w:pPr>
      <w:bookmarkStart w:id="8" w:name="sub_10026"/>
      <w:bookmarkEnd w:id="7"/>
      <w:proofErr w:type="gramStart"/>
      <w:r w:rsidRPr="00E066AA">
        <w:rPr>
          <w:sz w:val="28"/>
        </w:rPr>
        <w:t xml:space="preserve">е) определение порядка действий администраторов доходов бюджетов при принудительном взыскании администраторами </w:t>
      </w:r>
      <w:r w:rsidRPr="00E066AA">
        <w:rPr>
          <w:sz w:val="28"/>
          <w:szCs w:val="28"/>
        </w:rPr>
        <w:t>доходов бюджета</w:t>
      </w:r>
      <w:r w:rsidRPr="00E066AA">
        <w:rPr>
          <w:rFonts w:eastAsia="Calibri"/>
          <w:sz w:val="28"/>
          <w:szCs w:val="28"/>
          <w:lang w:eastAsia="en-US"/>
        </w:rPr>
        <w:t xml:space="preserve"> муниципального округа</w:t>
      </w:r>
      <w:r w:rsidRPr="00E066AA">
        <w:rPr>
          <w:sz w:val="28"/>
        </w:rPr>
        <w:t xml:space="preserve"> с плательщика платежей в бюджет, пеней и штрафов по ним через судебные органы или через судебных приставов в случаях, предусмотренных законодательством Российской Федерации (в том числе определение перечня необходимой для заполнения платежного документа информации, которую необходимо довести до суда (мирового судьи) и (или) судебного пристава-исполнителя</w:t>
      </w:r>
      <w:proofErr w:type="gramEnd"/>
      <w:r w:rsidRPr="00E066AA">
        <w:rPr>
          <w:sz w:val="28"/>
        </w:rPr>
        <w:t xml:space="preserve"> в соответствии с нормативными правовыми актами Российской Федерации);</w:t>
      </w:r>
    </w:p>
    <w:p w:rsidR="0024310C" w:rsidRPr="003D520D" w:rsidRDefault="0024310C" w:rsidP="0024310C">
      <w:pPr>
        <w:ind w:firstLine="709"/>
        <w:jc w:val="both"/>
        <w:rPr>
          <w:sz w:val="28"/>
        </w:rPr>
      </w:pPr>
      <w:bookmarkStart w:id="9" w:name="sub_10027"/>
      <w:bookmarkEnd w:id="8"/>
      <w:r w:rsidRPr="003D520D">
        <w:rPr>
          <w:sz w:val="28"/>
        </w:rPr>
        <w:t xml:space="preserve">ж) определение порядка, форм и сроков представления администратором </w:t>
      </w:r>
      <w:r w:rsidRPr="003D520D">
        <w:rPr>
          <w:sz w:val="28"/>
          <w:szCs w:val="28"/>
        </w:rPr>
        <w:t>доходов бюджета</w:t>
      </w:r>
      <w:r w:rsidRPr="003D520D">
        <w:rPr>
          <w:rFonts w:eastAsia="Calibri"/>
          <w:sz w:val="28"/>
          <w:szCs w:val="28"/>
          <w:lang w:eastAsia="en-US"/>
        </w:rPr>
        <w:t xml:space="preserve"> муниципального округа</w:t>
      </w:r>
      <w:r w:rsidRPr="003D520D">
        <w:rPr>
          <w:sz w:val="28"/>
        </w:rPr>
        <w:t xml:space="preserve"> главному администратору </w:t>
      </w:r>
      <w:r w:rsidRPr="003D520D">
        <w:rPr>
          <w:sz w:val="28"/>
          <w:szCs w:val="28"/>
        </w:rPr>
        <w:t>доходов бюджета</w:t>
      </w:r>
      <w:r w:rsidRPr="003D520D">
        <w:rPr>
          <w:rFonts w:eastAsia="Calibri"/>
          <w:sz w:val="28"/>
          <w:szCs w:val="28"/>
          <w:lang w:eastAsia="en-US"/>
        </w:rPr>
        <w:t xml:space="preserve"> муниципального округа</w:t>
      </w:r>
      <w:r w:rsidRPr="003D520D">
        <w:rPr>
          <w:sz w:val="28"/>
        </w:rPr>
        <w:t xml:space="preserve"> сведений и бюджетной отчетности, необходимых для осуществления бюджетных </w:t>
      </w:r>
      <w:proofErr w:type="gramStart"/>
      <w:r w:rsidRPr="003D520D">
        <w:rPr>
          <w:sz w:val="28"/>
        </w:rPr>
        <w:t xml:space="preserve">полномочий главного администратора </w:t>
      </w:r>
      <w:r w:rsidRPr="003D520D">
        <w:rPr>
          <w:sz w:val="28"/>
          <w:szCs w:val="28"/>
        </w:rPr>
        <w:t>доходов бюджета</w:t>
      </w:r>
      <w:r w:rsidRPr="003D520D">
        <w:rPr>
          <w:rFonts w:eastAsia="Calibri"/>
          <w:sz w:val="28"/>
          <w:szCs w:val="28"/>
          <w:lang w:eastAsia="en-US"/>
        </w:rPr>
        <w:t xml:space="preserve"> муниципального округа</w:t>
      </w:r>
      <w:proofErr w:type="gramEnd"/>
      <w:r w:rsidRPr="003D520D">
        <w:rPr>
          <w:sz w:val="28"/>
        </w:rPr>
        <w:t>;</w:t>
      </w:r>
    </w:p>
    <w:p w:rsidR="0024310C" w:rsidRPr="00983294" w:rsidRDefault="0024310C" w:rsidP="0024310C">
      <w:pPr>
        <w:ind w:firstLine="709"/>
        <w:jc w:val="both"/>
        <w:rPr>
          <w:sz w:val="28"/>
        </w:rPr>
      </w:pPr>
      <w:bookmarkStart w:id="10" w:name="sub_10028"/>
      <w:bookmarkEnd w:id="9"/>
      <w:r w:rsidRPr="003D520D">
        <w:rPr>
          <w:sz w:val="28"/>
        </w:rPr>
        <w:t>з) определение порядка и сроков представления бюджетной отчетности в</w:t>
      </w:r>
      <w:r w:rsidRPr="00983294">
        <w:rPr>
          <w:sz w:val="28"/>
        </w:rPr>
        <w:t xml:space="preserve"> </w:t>
      </w:r>
      <w:r w:rsidRPr="0009260A">
        <w:rPr>
          <w:sz w:val="28"/>
          <w:szCs w:val="28"/>
        </w:rPr>
        <w:t>ф</w:t>
      </w:r>
      <w:r w:rsidRPr="0009260A">
        <w:rPr>
          <w:rStyle w:val="FontStyle58"/>
          <w:sz w:val="28"/>
          <w:szCs w:val="28"/>
        </w:rPr>
        <w:t>инансовый орган муниципального округа</w:t>
      </w:r>
      <w:r w:rsidRPr="00983294">
        <w:rPr>
          <w:sz w:val="28"/>
        </w:rPr>
        <w:t>;</w:t>
      </w:r>
    </w:p>
    <w:p w:rsidR="0024310C" w:rsidRPr="00C857AA" w:rsidRDefault="0024310C" w:rsidP="0024310C">
      <w:pPr>
        <w:ind w:firstLine="709"/>
        <w:jc w:val="both"/>
        <w:rPr>
          <w:sz w:val="28"/>
        </w:rPr>
      </w:pPr>
      <w:bookmarkStart w:id="11" w:name="sub_10029"/>
      <w:bookmarkEnd w:id="10"/>
      <w:r w:rsidRPr="00C857AA">
        <w:rPr>
          <w:sz w:val="28"/>
        </w:rPr>
        <w:t xml:space="preserve">и) требование об утверждении </w:t>
      </w:r>
      <w:proofErr w:type="gramStart"/>
      <w:r w:rsidRPr="00C857AA">
        <w:rPr>
          <w:sz w:val="28"/>
        </w:rPr>
        <w:t xml:space="preserve">регламента реализации полномочий администратора </w:t>
      </w:r>
      <w:r w:rsidRPr="00C857AA">
        <w:rPr>
          <w:sz w:val="28"/>
          <w:szCs w:val="28"/>
        </w:rPr>
        <w:t>доходов бюджета</w:t>
      </w:r>
      <w:r w:rsidRPr="00C857AA">
        <w:rPr>
          <w:rFonts w:eastAsia="Calibri"/>
          <w:sz w:val="28"/>
          <w:szCs w:val="28"/>
          <w:lang w:eastAsia="en-US"/>
        </w:rPr>
        <w:t xml:space="preserve"> муниципального округа</w:t>
      </w:r>
      <w:proofErr w:type="gramEnd"/>
      <w:r w:rsidRPr="00C857AA">
        <w:rPr>
          <w:sz w:val="28"/>
        </w:rPr>
        <w:t xml:space="preserve"> по взысканию дебиторской задолженности по платежам в бюджет, пеням и штрафам по ним, разработанный в соответствии с общими требованиями, установленными Министерством финансов Российской Федерации;</w:t>
      </w:r>
    </w:p>
    <w:p w:rsidR="0024310C" w:rsidRPr="00C857AA" w:rsidRDefault="0024310C" w:rsidP="0024310C">
      <w:pPr>
        <w:ind w:firstLine="709"/>
        <w:jc w:val="both"/>
        <w:rPr>
          <w:sz w:val="28"/>
        </w:rPr>
      </w:pPr>
      <w:bookmarkStart w:id="12" w:name="sub_100210"/>
      <w:bookmarkEnd w:id="11"/>
      <w:r w:rsidRPr="00C857AA">
        <w:rPr>
          <w:sz w:val="28"/>
        </w:rPr>
        <w:t xml:space="preserve">к) иные положения, необходимые для реализации </w:t>
      </w:r>
      <w:proofErr w:type="gramStart"/>
      <w:r w:rsidRPr="00C857AA">
        <w:rPr>
          <w:sz w:val="28"/>
        </w:rPr>
        <w:t xml:space="preserve">полномочий администратора </w:t>
      </w:r>
      <w:r w:rsidRPr="00C857AA">
        <w:rPr>
          <w:sz w:val="28"/>
          <w:szCs w:val="28"/>
        </w:rPr>
        <w:t>доходов бюджета</w:t>
      </w:r>
      <w:r w:rsidRPr="00C857AA">
        <w:rPr>
          <w:rFonts w:eastAsia="Calibri"/>
          <w:sz w:val="28"/>
          <w:szCs w:val="28"/>
          <w:lang w:eastAsia="en-US"/>
        </w:rPr>
        <w:t xml:space="preserve"> муниципального округа</w:t>
      </w:r>
      <w:proofErr w:type="gramEnd"/>
      <w:r w:rsidRPr="00C857AA">
        <w:rPr>
          <w:sz w:val="28"/>
        </w:rPr>
        <w:t>.</w:t>
      </w:r>
    </w:p>
    <w:p w:rsidR="0024310C" w:rsidRPr="00C857AA" w:rsidRDefault="0024310C" w:rsidP="0024310C">
      <w:pPr>
        <w:ind w:firstLine="709"/>
        <w:jc w:val="both"/>
        <w:rPr>
          <w:sz w:val="28"/>
        </w:rPr>
      </w:pPr>
      <w:bookmarkStart w:id="13" w:name="sub_1003"/>
      <w:bookmarkEnd w:id="12"/>
      <w:r w:rsidRPr="00C857AA">
        <w:rPr>
          <w:sz w:val="28"/>
        </w:rPr>
        <w:t xml:space="preserve">3. </w:t>
      </w:r>
      <w:proofErr w:type="gramStart"/>
      <w:r w:rsidRPr="00C857AA">
        <w:rPr>
          <w:sz w:val="28"/>
        </w:rPr>
        <w:t xml:space="preserve">Главный администратор </w:t>
      </w:r>
      <w:r w:rsidRPr="00C857AA">
        <w:rPr>
          <w:sz w:val="28"/>
          <w:szCs w:val="28"/>
        </w:rPr>
        <w:t>доходов бюджета</w:t>
      </w:r>
      <w:r w:rsidRPr="00C857AA">
        <w:rPr>
          <w:rFonts w:eastAsia="Calibri"/>
          <w:sz w:val="28"/>
          <w:szCs w:val="28"/>
          <w:lang w:eastAsia="en-US"/>
        </w:rPr>
        <w:t xml:space="preserve"> муниципального округа</w:t>
      </w:r>
      <w:r w:rsidRPr="00C857AA">
        <w:rPr>
          <w:sz w:val="28"/>
        </w:rPr>
        <w:t xml:space="preserve">, являющийся администратором </w:t>
      </w:r>
      <w:r w:rsidRPr="00C857AA">
        <w:rPr>
          <w:sz w:val="28"/>
          <w:szCs w:val="28"/>
        </w:rPr>
        <w:t>доходов бюджета</w:t>
      </w:r>
      <w:r w:rsidRPr="00C857AA">
        <w:rPr>
          <w:rFonts w:eastAsia="Calibri"/>
          <w:sz w:val="28"/>
          <w:szCs w:val="28"/>
          <w:lang w:eastAsia="en-US"/>
        </w:rPr>
        <w:t xml:space="preserve"> муниципального округа</w:t>
      </w:r>
      <w:r w:rsidRPr="00C857AA">
        <w:rPr>
          <w:sz w:val="28"/>
        </w:rPr>
        <w:t xml:space="preserve"> по закрепленным кодам доходов, издает соответствующий правовой акт и осуществляет, кроме предусмотренных </w:t>
      </w:r>
      <w:hyperlink w:anchor="sub_1001" w:history="1">
        <w:r w:rsidRPr="0024310C">
          <w:rPr>
            <w:rStyle w:val="aff"/>
            <w:rFonts w:cs="Times New Roman CYR"/>
            <w:color w:val="auto"/>
            <w:sz w:val="28"/>
          </w:rPr>
          <w:t>пунктом 1</w:t>
        </w:r>
      </w:hyperlink>
      <w:r w:rsidRPr="0024310C">
        <w:rPr>
          <w:sz w:val="28"/>
        </w:rPr>
        <w:t xml:space="preserve"> </w:t>
      </w:r>
      <w:r w:rsidRPr="00C857AA">
        <w:rPr>
          <w:sz w:val="28"/>
        </w:rPr>
        <w:t xml:space="preserve">Порядка, следующие </w:t>
      </w:r>
      <w:r w:rsidRPr="00C857AA">
        <w:rPr>
          <w:sz w:val="28"/>
        </w:rPr>
        <w:lastRenderedPageBreak/>
        <w:t>бюджетные полномочия:</w:t>
      </w:r>
      <w:proofErr w:type="gramEnd"/>
    </w:p>
    <w:p w:rsidR="0024310C" w:rsidRPr="00C857AA" w:rsidRDefault="0024310C" w:rsidP="0024310C">
      <w:pPr>
        <w:ind w:firstLine="709"/>
        <w:jc w:val="both"/>
        <w:rPr>
          <w:sz w:val="28"/>
        </w:rPr>
      </w:pPr>
      <w:bookmarkStart w:id="14" w:name="sub_10031"/>
      <w:bookmarkEnd w:id="13"/>
      <w:r w:rsidRPr="00C857AA">
        <w:rPr>
          <w:sz w:val="28"/>
        </w:rPr>
        <w:t xml:space="preserve">а) в установленном порядке осуществляет взаимодействие с Управлением Федерального казначейства по Белгородской области, представляет предусмотренные нормативными правовыми актами Российской Федерации документы для открытия, переоформления и закрытия лицевого </w:t>
      </w:r>
      <w:proofErr w:type="gramStart"/>
      <w:r w:rsidRPr="00C857AA">
        <w:rPr>
          <w:sz w:val="28"/>
        </w:rPr>
        <w:t xml:space="preserve">счета администратора </w:t>
      </w:r>
      <w:r w:rsidRPr="00C857AA">
        <w:rPr>
          <w:sz w:val="28"/>
          <w:szCs w:val="28"/>
        </w:rPr>
        <w:t>доходов бюджета</w:t>
      </w:r>
      <w:r w:rsidRPr="00C857AA">
        <w:rPr>
          <w:rFonts w:eastAsia="Calibri"/>
          <w:sz w:val="28"/>
          <w:szCs w:val="28"/>
          <w:lang w:eastAsia="en-US"/>
        </w:rPr>
        <w:t xml:space="preserve"> муниципального округа</w:t>
      </w:r>
      <w:proofErr w:type="gramEnd"/>
      <w:r w:rsidRPr="00C857AA">
        <w:rPr>
          <w:sz w:val="28"/>
        </w:rPr>
        <w:t>;</w:t>
      </w:r>
    </w:p>
    <w:p w:rsidR="0024310C" w:rsidRPr="00C857AA" w:rsidRDefault="0024310C" w:rsidP="0024310C">
      <w:pPr>
        <w:ind w:firstLine="709"/>
        <w:jc w:val="both"/>
        <w:rPr>
          <w:sz w:val="28"/>
        </w:rPr>
      </w:pPr>
      <w:bookmarkStart w:id="15" w:name="sub_10032"/>
      <w:bookmarkEnd w:id="14"/>
      <w:r w:rsidRPr="00C857AA">
        <w:rPr>
          <w:sz w:val="28"/>
        </w:rPr>
        <w:t>б) доводит до плательщиков сведения о реквизитах счета, открытого в Управлении Федерального казначейства по Белгородской области для учета поступлений и их распределения между бюджетами, а также информацию, необходимую для заполнения в установленном Министерством финансов Российской Федерации порядке расчетных документов;</w:t>
      </w:r>
    </w:p>
    <w:p w:rsidR="0024310C" w:rsidRPr="00C857AA" w:rsidRDefault="0024310C" w:rsidP="0024310C">
      <w:pPr>
        <w:ind w:firstLine="709"/>
        <w:jc w:val="both"/>
        <w:rPr>
          <w:sz w:val="28"/>
        </w:rPr>
      </w:pPr>
      <w:bookmarkStart w:id="16" w:name="sub_10033"/>
      <w:bookmarkEnd w:id="15"/>
      <w:proofErr w:type="gramStart"/>
      <w:r w:rsidRPr="00C857AA">
        <w:rPr>
          <w:sz w:val="28"/>
        </w:rPr>
        <w:t>в) осуществляет начисление, учет и контроль за правильностью исчисления, полнотой и своевременностью осуществления платежей в бюджеты, пеней и штрафов по ним, принимает решения о возврате излишне уплаченных (взысканных) в бюджеты платежей, пеней и штрафов и представляет соответствующие документы в Управление Федерального казначейства по Белгородской области в установленном нормативными правовыми актами порядке;</w:t>
      </w:r>
      <w:proofErr w:type="gramEnd"/>
    </w:p>
    <w:p w:rsidR="0024310C" w:rsidRPr="00C857AA" w:rsidRDefault="0024310C" w:rsidP="0024310C">
      <w:pPr>
        <w:ind w:firstLine="709"/>
        <w:jc w:val="both"/>
        <w:rPr>
          <w:sz w:val="28"/>
        </w:rPr>
      </w:pPr>
      <w:bookmarkStart w:id="17" w:name="sub_10034"/>
      <w:bookmarkEnd w:id="16"/>
      <w:r w:rsidRPr="00C857AA">
        <w:rPr>
          <w:sz w:val="28"/>
        </w:rPr>
        <w:t>г) в случае нарушения плательщиками установленных законодательством и (или) условиями заключенных договоров сроков перечисления (уплаты) денежных средств по неналоговым доходам бюджетов производит взыскание задолженности по уплате неналоговых платежей (с учетом сумм начисленных пеней и штрафов) в соответствии с действующим законодательством и (или) условиями договоров;</w:t>
      </w:r>
    </w:p>
    <w:p w:rsidR="0024310C" w:rsidRPr="00C857AA" w:rsidRDefault="0024310C" w:rsidP="0024310C">
      <w:pPr>
        <w:ind w:firstLine="709"/>
        <w:jc w:val="both"/>
        <w:rPr>
          <w:sz w:val="28"/>
        </w:rPr>
      </w:pPr>
      <w:bookmarkStart w:id="18" w:name="sub_10035"/>
      <w:bookmarkEnd w:id="17"/>
      <w:proofErr w:type="gramStart"/>
      <w:r w:rsidRPr="00C857AA">
        <w:rPr>
          <w:sz w:val="28"/>
        </w:rPr>
        <w:t>д) в случае поступления доходов по кодам бюджетной классификации Российской Федерации, отражающим невыясненные поступления, принимает меры по уточнению вида и принадлежности платежа в установленном нормативными правовыми актами Российской Федерации порядке;</w:t>
      </w:r>
      <w:proofErr w:type="gramEnd"/>
    </w:p>
    <w:p w:rsidR="0024310C" w:rsidRPr="00C857AA" w:rsidRDefault="0024310C" w:rsidP="0024310C">
      <w:pPr>
        <w:ind w:firstLine="709"/>
        <w:jc w:val="both"/>
        <w:rPr>
          <w:sz w:val="28"/>
        </w:rPr>
      </w:pPr>
      <w:bookmarkStart w:id="19" w:name="sub_10036"/>
      <w:bookmarkEnd w:id="18"/>
      <w:r w:rsidRPr="00C857AA">
        <w:rPr>
          <w:sz w:val="28"/>
        </w:rPr>
        <w:t xml:space="preserve">е) утверждает регламент </w:t>
      </w:r>
      <w:proofErr w:type="gramStart"/>
      <w:r w:rsidRPr="00C857AA">
        <w:rPr>
          <w:sz w:val="28"/>
        </w:rPr>
        <w:t xml:space="preserve">реализации полномочий администратора </w:t>
      </w:r>
      <w:r w:rsidRPr="00C857AA">
        <w:rPr>
          <w:sz w:val="28"/>
          <w:szCs w:val="28"/>
        </w:rPr>
        <w:t>доходов бюджета</w:t>
      </w:r>
      <w:r w:rsidRPr="00C857AA">
        <w:rPr>
          <w:rFonts w:eastAsia="Calibri"/>
          <w:sz w:val="28"/>
          <w:szCs w:val="28"/>
          <w:lang w:eastAsia="en-US"/>
        </w:rPr>
        <w:t xml:space="preserve"> муниципального округа</w:t>
      </w:r>
      <w:proofErr w:type="gramEnd"/>
      <w:r w:rsidRPr="00C857AA">
        <w:rPr>
          <w:sz w:val="28"/>
        </w:rPr>
        <w:t xml:space="preserve"> по взысканию дебиторской задолженности по платежам в бюджет, пеням и штрафам по ним, разработанный в соответствии с общими требованиями, установленными Министерством финансов Российской Федерации.</w:t>
      </w:r>
    </w:p>
    <w:bookmarkEnd w:id="19"/>
    <w:p w:rsidR="0024310C" w:rsidRPr="00C857AA" w:rsidRDefault="0024310C" w:rsidP="0024310C">
      <w:pPr>
        <w:ind w:firstLine="709"/>
        <w:jc w:val="both"/>
        <w:rPr>
          <w:sz w:val="28"/>
        </w:rPr>
      </w:pPr>
      <w:r w:rsidRPr="00C857AA">
        <w:rPr>
          <w:sz w:val="28"/>
          <w:szCs w:val="28"/>
        </w:rPr>
        <w:t>4. В случае изменения состава и (или) функций, главный администратор доходов бюджетов в течение 5 рабочих дней доводит эту информацию до ф</w:t>
      </w:r>
      <w:r w:rsidRPr="00C857AA">
        <w:rPr>
          <w:rStyle w:val="FontStyle58"/>
          <w:sz w:val="28"/>
          <w:szCs w:val="28"/>
        </w:rPr>
        <w:t>инансового органа муниципального округа</w:t>
      </w:r>
      <w:r w:rsidRPr="00C857AA">
        <w:rPr>
          <w:sz w:val="28"/>
          <w:szCs w:val="28"/>
        </w:rPr>
        <w:t>.</w:t>
      </w:r>
    </w:p>
    <w:p w:rsidR="0024310C" w:rsidRPr="00C857AA" w:rsidRDefault="0024310C" w:rsidP="0024310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857AA">
        <w:rPr>
          <w:sz w:val="28"/>
          <w:szCs w:val="28"/>
        </w:rPr>
        <w:t>5. Главный администратор доходов бюджета</w:t>
      </w:r>
      <w:r w:rsidRPr="00C857AA">
        <w:rPr>
          <w:rFonts w:eastAsia="Calibri"/>
          <w:sz w:val="28"/>
          <w:szCs w:val="28"/>
          <w:lang w:eastAsia="en-US"/>
        </w:rPr>
        <w:t xml:space="preserve"> муниципального округа</w:t>
      </w:r>
      <w:r w:rsidRPr="00C857AA">
        <w:rPr>
          <w:sz w:val="28"/>
          <w:szCs w:val="28"/>
        </w:rPr>
        <w:t xml:space="preserve"> несет ответственность за достоверность и своевременность представляемой отчетности, принимает меры по обеспечению поступления доходов в бюджет </w:t>
      </w:r>
      <w:r w:rsidR="003161F5">
        <w:rPr>
          <w:sz w:val="28"/>
          <w:szCs w:val="28"/>
        </w:rPr>
        <w:t>Чернянского</w:t>
      </w:r>
      <w:r w:rsidRPr="00C857AA">
        <w:rPr>
          <w:sz w:val="28"/>
          <w:szCs w:val="28"/>
        </w:rPr>
        <w:t xml:space="preserve"> муниципального округа, а также по сокращению задолженности по их уплате.</w:t>
      </w:r>
    </w:p>
    <w:p w:rsidR="0024310C" w:rsidRPr="00C857AA" w:rsidRDefault="0024310C" w:rsidP="0024310C">
      <w:pPr>
        <w:pStyle w:val="ConsPlusNormal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</w:p>
    <w:p w:rsidR="0024310C" w:rsidRPr="00C857AA" w:rsidRDefault="0024310C" w:rsidP="0024310C">
      <w:pPr>
        <w:pStyle w:val="ConsPlusNormal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</w:p>
    <w:p w:rsidR="0024310C" w:rsidRDefault="0024310C" w:rsidP="0024310C">
      <w:pPr>
        <w:pStyle w:val="ConsPlusNormal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</w:p>
    <w:p w:rsidR="0024310C" w:rsidRDefault="0024310C" w:rsidP="0024310C"/>
    <w:tbl>
      <w:tblPr>
        <w:tblW w:w="0" w:type="auto"/>
        <w:tblInd w:w="40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36"/>
      </w:tblGrid>
      <w:tr w:rsidR="0024310C" w:rsidTr="0024310C">
        <w:trPr>
          <w:trHeight w:val="3097"/>
        </w:trPr>
        <w:tc>
          <w:tcPr>
            <w:tcW w:w="5436" w:type="dxa"/>
            <w:tcBorders>
              <w:top w:val="nil"/>
              <w:left w:val="nil"/>
              <w:bottom w:val="nil"/>
              <w:right w:val="nil"/>
            </w:tcBorders>
          </w:tcPr>
          <w:p w:rsidR="0024310C" w:rsidRPr="00D455B9" w:rsidRDefault="0024310C" w:rsidP="0024310C">
            <w:pPr>
              <w:pStyle w:val="ConsPlusNormal"/>
              <w:ind w:firstLine="0"/>
              <w:contextualSpacing/>
              <w:jc w:val="center"/>
              <w:outlineLvl w:val="1"/>
              <w:rPr>
                <w:rFonts w:ascii="Times New Roman" w:hAnsi="Times New Roman"/>
                <w:b/>
                <w:sz w:val="28"/>
                <w:szCs w:val="28"/>
              </w:rPr>
            </w:pPr>
            <w:r w:rsidRPr="00D455B9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Приложение № 1</w:t>
            </w:r>
          </w:p>
          <w:p w:rsidR="0024310C" w:rsidRDefault="0024310C" w:rsidP="003161F5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5B9">
              <w:rPr>
                <w:rFonts w:ascii="Times New Roman" w:hAnsi="Times New Roman"/>
                <w:b/>
                <w:sz w:val="28"/>
                <w:szCs w:val="28"/>
              </w:rPr>
              <w:t xml:space="preserve">к Порядку </w:t>
            </w:r>
            <w:r w:rsidRPr="00C857AA">
              <w:rPr>
                <w:rFonts w:ascii="Times New Roman" w:hAnsi="Times New Roman"/>
                <w:b/>
                <w:sz w:val="28"/>
                <w:szCs w:val="28"/>
              </w:rPr>
              <w:t xml:space="preserve">осуществления органами местного самоуправления </w:t>
            </w:r>
            <w:r w:rsidR="003161F5"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Чернянского</w:t>
            </w:r>
            <w:r w:rsidRPr="00C857AA"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 xml:space="preserve"> муниципального округа Белгородской области</w:t>
            </w:r>
            <w:r w:rsidRPr="00C857AA">
              <w:rPr>
                <w:rFonts w:ascii="Times New Roman" w:hAnsi="Times New Roman"/>
                <w:b/>
                <w:sz w:val="28"/>
                <w:szCs w:val="28"/>
              </w:rPr>
              <w:t xml:space="preserve"> и (или) находящимися в их ведении казенными учреждениями, бюджетных полномочий главных администраторов доходов бюджета</w:t>
            </w:r>
            <w:r w:rsidRPr="00C857AA"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 xml:space="preserve"> </w:t>
            </w:r>
            <w:r w:rsidR="003161F5"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Чернянского</w:t>
            </w:r>
            <w:r w:rsidRPr="00C857AA"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 xml:space="preserve"> муниципального округа</w:t>
            </w:r>
          </w:p>
        </w:tc>
      </w:tr>
    </w:tbl>
    <w:p w:rsidR="0024310C" w:rsidRPr="00A52759" w:rsidRDefault="0024310C" w:rsidP="0024310C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24310C" w:rsidRPr="00A52759" w:rsidRDefault="0024310C" w:rsidP="0024310C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 w:rsidRPr="00A52759">
        <w:rPr>
          <w:rFonts w:ascii="Times New Roman" w:hAnsi="Times New Roman"/>
          <w:sz w:val="28"/>
          <w:szCs w:val="28"/>
        </w:rPr>
        <w:t>___________________________________________________</w:t>
      </w:r>
    </w:p>
    <w:p w:rsidR="0024310C" w:rsidRPr="00A52759" w:rsidRDefault="0024310C" w:rsidP="0024310C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 w:rsidRPr="00B65C7A">
        <w:rPr>
          <w:rFonts w:ascii="Times New Roman" w:hAnsi="Times New Roman"/>
          <w:sz w:val="24"/>
          <w:szCs w:val="28"/>
        </w:rPr>
        <w:t>(наименование главного администратора доходов)</w:t>
      </w:r>
    </w:p>
    <w:p w:rsidR="0024310C" w:rsidRPr="00D455B9" w:rsidRDefault="0024310C" w:rsidP="0024310C">
      <w:pPr>
        <w:pStyle w:val="ConsPlusNormal"/>
        <w:spacing w:after="0"/>
        <w:jc w:val="center"/>
        <w:rPr>
          <w:rFonts w:ascii="Times New Roman" w:hAnsi="Times New Roman"/>
          <w:b/>
          <w:sz w:val="28"/>
          <w:szCs w:val="28"/>
        </w:rPr>
      </w:pPr>
      <w:bookmarkStart w:id="20" w:name="P103"/>
      <w:bookmarkEnd w:id="20"/>
      <w:r w:rsidRPr="00D455B9">
        <w:rPr>
          <w:rFonts w:ascii="Times New Roman" w:hAnsi="Times New Roman"/>
          <w:b/>
          <w:sz w:val="28"/>
          <w:szCs w:val="28"/>
        </w:rPr>
        <w:t>Основные показатели</w:t>
      </w:r>
    </w:p>
    <w:p w:rsidR="0024310C" w:rsidRDefault="0024310C" w:rsidP="0024310C">
      <w:pPr>
        <w:pStyle w:val="ConsPlusNormal"/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D455B9">
        <w:rPr>
          <w:rFonts w:ascii="Times New Roman" w:hAnsi="Times New Roman"/>
          <w:b/>
          <w:sz w:val="28"/>
          <w:szCs w:val="28"/>
        </w:rPr>
        <w:t xml:space="preserve">прогноза </w:t>
      </w:r>
      <w:r>
        <w:rPr>
          <w:rFonts w:ascii="Times New Roman" w:hAnsi="Times New Roman"/>
          <w:b/>
          <w:sz w:val="28"/>
          <w:szCs w:val="28"/>
        </w:rPr>
        <w:t xml:space="preserve">бюджета </w:t>
      </w:r>
      <w:r w:rsidR="003161F5">
        <w:rPr>
          <w:rFonts w:ascii="Times New Roman" w:hAnsi="Times New Roman"/>
          <w:b/>
          <w:sz w:val="28"/>
          <w:szCs w:val="28"/>
        </w:rPr>
        <w:t>Чернянского</w:t>
      </w:r>
      <w:r>
        <w:rPr>
          <w:rFonts w:ascii="Times New Roman" w:hAnsi="Times New Roman"/>
          <w:b/>
          <w:sz w:val="28"/>
          <w:szCs w:val="28"/>
        </w:rPr>
        <w:t xml:space="preserve"> муниципального округа </w:t>
      </w:r>
      <w:r w:rsidRPr="00D455B9">
        <w:rPr>
          <w:rFonts w:ascii="Times New Roman" w:hAnsi="Times New Roman"/>
          <w:b/>
          <w:sz w:val="28"/>
          <w:szCs w:val="28"/>
        </w:rPr>
        <w:t>на очередной финансовый год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455B9">
        <w:rPr>
          <w:rFonts w:ascii="Times New Roman" w:hAnsi="Times New Roman"/>
          <w:b/>
          <w:sz w:val="28"/>
          <w:szCs w:val="28"/>
        </w:rPr>
        <w:t xml:space="preserve">и на плановый период </w:t>
      </w:r>
    </w:p>
    <w:p w:rsidR="0024310C" w:rsidRPr="000D2469" w:rsidRDefault="0024310C" w:rsidP="0024310C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D455B9">
        <w:rPr>
          <w:rFonts w:ascii="Times New Roman" w:hAnsi="Times New Roman"/>
          <w:b/>
          <w:sz w:val="28"/>
          <w:szCs w:val="28"/>
        </w:rPr>
        <w:t>на ________________ годы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0"/>
        <w:gridCol w:w="736"/>
        <w:gridCol w:w="1134"/>
        <w:gridCol w:w="1276"/>
        <w:gridCol w:w="1403"/>
        <w:gridCol w:w="1149"/>
        <w:gridCol w:w="1275"/>
        <w:gridCol w:w="1134"/>
        <w:gridCol w:w="993"/>
      </w:tblGrid>
      <w:tr w:rsidR="0024310C" w:rsidRPr="00C7413D" w:rsidTr="0024310C">
        <w:tc>
          <w:tcPr>
            <w:tcW w:w="460" w:type="dxa"/>
            <w:vMerge w:val="restart"/>
          </w:tcPr>
          <w:p w:rsidR="0024310C" w:rsidRPr="00C7413D" w:rsidRDefault="0024310C" w:rsidP="0024310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</w:t>
            </w:r>
            <w:r w:rsidRPr="00C7413D">
              <w:rPr>
                <w:rFonts w:ascii="Times New Roman" w:hAnsi="Times New Roman"/>
                <w:sz w:val="24"/>
              </w:rPr>
              <w:t xml:space="preserve"> </w:t>
            </w:r>
            <w:proofErr w:type="gramStart"/>
            <w:r w:rsidRPr="00C7413D">
              <w:rPr>
                <w:rFonts w:ascii="Times New Roman" w:hAnsi="Times New Roman"/>
                <w:sz w:val="24"/>
              </w:rPr>
              <w:t>п</w:t>
            </w:r>
            <w:proofErr w:type="gramEnd"/>
            <w:r w:rsidRPr="00C7413D">
              <w:rPr>
                <w:rFonts w:ascii="Times New Roman" w:hAnsi="Times New Roman"/>
                <w:sz w:val="24"/>
              </w:rPr>
              <w:t>/п</w:t>
            </w:r>
          </w:p>
        </w:tc>
        <w:tc>
          <w:tcPr>
            <w:tcW w:w="736" w:type="dxa"/>
            <w:vMerge w:val="restart"/>
          </w:tcPr>
          <w:p w:rsidR="0024310C" w:rsidRPr="00C7413D" w:rsidRDefault="0024310C" w:rsidP="0024310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</w:t>
            </w:r>
            <w:r w:rsidRPr="00C7413D">
              <w:rPr>
                <w:rFonts w:ascii="Times New Roman" w:hAnsi="Times New Roman"/>
                <w:sz w:val="24"/>
              </w:rPr>
              <w:t>БК</w:t>
            </w:r>
          </w:p>
        </w:tc>
        <w:tc>
          <w:tcPr>
            <w:tcW w:w="1134" w:type="dxa"/>
            <w:vMerge w:val="restart"/>
          </w:tcPr>
          <w:p w:rsidR="0024310C" w:rsidRPr="00C7413D" w:rsidRDefault="0024310C" w:rsidP="0024310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C7413D">
              <w:rPr>
                <w:rFonts w:ascii="Times New Roman" w:hAnsi="Times New Roman"/>
                <w:sz w:val="24"/>
              </w:rPr>
              <w:t xml:space="preserve">Наименование </w:t>
            </w:r>
            <w:r>
              <w:rPr>
                <w:rFonts w:ascii="Times New Roman" w:hAnsi="Times New Roman"/>
                <w:sz w:val="24"/>
              </w:rPr>
              <w:t>КБК</w:t>
            </w:r>
          </w:p>
        </w:tc>
        <w:tc>
          <w:tcPr>
            <w:tcW w:w="1276" w:type="dxa"/>
            <w:vMerge w:val="restart"/>
          </w:tcPr>
          <w:p w:rsidR="0024310C" w:rsidRPr="00C7413D" w:rsidRDefault="0024310C" w:rsidP="0024310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C7413D">
              <w:rPr>
                <w:rFonts w:ascii="Times New Roman" w:hAnsi="Times New Roman"/>
                <w:sz w:val="24"/>
              </w:rPr>
              <w:t>Исполнено за отчетный год</w:t>
            </w:r>
            <w:r>
              <w:rPr>
                <w:rFonts w:ascii="Times New Roman" w:hAnsi="Times New Roman"/>
                <w:sz w:val="24"/>
              </w:rPr>
              <w:t>, тыс. руб.</w:t>
            </w:r>
          </w:p>
        </w:tc>
        <w:tc>
          <w:tcPr>
            <w:tcW w:w="2552" w:type="dxa"/>
            <w:gridSpan w:val="2"/>
          </w:tcPr>
          <w:p w:rsidR="0024310C" w:rsidRPr="00C7413D" w:rsidRDefault="0024310C" w:rsidP="0024310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C7413D">
              <w:rPr>
                <w:rFonts w:ascii="Times New Roman" w:hAnsi="Times New Roman"/>
                <w:sz w:val="24"/>
              </w:rPr>
              <w:t>Текущий год</w:t>
            </w:r>
          </w:p>
        </w:tc>
        <w:tc>
          <w:tcPr>
            <w:tcW w:w="3402" w:type="dxa"/>
            <w:gridSpan w:val="3"/>
          </w:tcPr>
          <w:p w:rsidR="0024310C" w:rsidRPr="00C7413D" w:rsidRDefault="0024310C" w:rsidP="0024310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C7413D">
              <w:rPr>
                <w:rFonts w:ascii="Times New Roman" w:hAnsi="Times New Roman"/>
                <w:sz w:val="24"/>
              </w:rPr>
              <w:t>Прогнозные годы</w:t>
            </w:r>
          </w:p>
        </w:tc>
      </w:tr>
      <w:tr w:rsidR="0024310C" w:rsidRPr="00C7413D" w:rsidTr="0024310C">
        <w:tc>
          <w:tcPr>
            <w:tcW w:w="460" w:type="dxa"/>
            <w:vMerge/>
          </w:tcPr>
          <w:p w:rsidR="0024310C" w:rsidRPr="00C7413D" w:rsidRDefault="0024310C" w:rsidP="0024310C">
            <w:pPr>
              <w:jc w:val="center"/>
            </w:pPr>
          </w:p>
        </w:tc>
        <w:tc>
          <w:tcPr>
            <w:tcW w:w="736" w:type="dxa"/>
            <w:vMerge/>
          </w:tcPr>
          <w:p w:rsidR="0024310C" w:rsidRPr="00C7413D" w:rsidRDefault="0024310C" w:rsidP="0024310C">
            <w:pPr>
              <w:jc w:val="center"/>
            </w:pPr>
          </w:p>
        </w:tc>
        <w:tc>
          <w:tcPr>
            <w:tcW w:w="1134" w:type="dxa"/>
            <w:vMerge/>
          </w:tcPr>
          <w:p w:rsidR="0024310C" w:rsidRPr="00C7413D" w:rsidRDefault="0024310C" w:rsidP="0024310C">
            <w:pPr>
              <w:jc w:val="center"/>
            </w:pPr>
          </w:p>
        </w:tc>
        <w:tc>
          <w:tcPr>
            <w:tcW w:w="1276" w:type="dxa"/>
            <w:vMerge/>
          </w:tcPr>
          <w:p w:rsidR="0024310C" w:rsidRPr="00C7413D" w:rsidRDefault="0024310C" w:rsidP="0024310C">
            <w:pPr>
              <w:jc w:val="center"/>
            </w:pPr>
          </w:p>
        </w:tc>
        <w:tc>
          <w:tcPr>
            <w:tcW w:w="1403" w:type="dxa"/>
          </w:tcPr>
          <w:p w:rsidR="0024310C" w:rsidRPr="00C857AA" w:rsidRDefault="0024310C" w:rsidP="0024310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C7413D">
              <w:rPr>
                <w:rFonts w:ascii="Times New Roman" w:hAnsi="Times New Roman"/>
                <w:sz w:val="24"/>
              </w:rPr>
              <w:t xml:space="preserve">показатели, утвержденные </w:t>
            </w:r>
            <w:r w:rsidRPr="00C857AA">
              <w:rPr>
                <w:rFonts w:ascii="Times New Roman" w:hAnsi="Times New Roman"/>
                <w:sz w:val="24"/>
                <w:szCs w:val="28"/>
              </w:rPr>
              <w:t xml:space="preserve">решением Совета депутатов </w:t>
            </w:r>
            <w:r w:rsidR="003161F5">
              <w:rPr>
                <w:rFonts w:ascii="Times New Roman" w:hAnsi="Times New Roman"/>
                <w:sz w:val="24"/>
                <w:szCs w:val="28"/>
              </w:rPr>
              <w:t xml:space="preserve">Чернянского </w:t>
            </w:r>
            <w:r w:rsidRPr="00C857AA">
              <w:rPr>
                <w:rFonts w:ascii="Times New Roman" w:hAnsi="Times New Roman"/>
                <w:sz w:val="24"/>
                <w:szCs w:val="28"/>
              </w:rPr>
              <w:t>муниципального округа Белгородской области</w:t>
            </w:r>
            <w:r w:rsidRPr="00C857AA">
              <w:rPr>
                <w:rFonts w:ascii="Times New Roman" w:hAnsi="Times New Roman"/>
                <w:sz w:val="22"/>
              </w:rPr>
              <w:t xml:space="preserve"> </w:t>
            </w:r>
            <w:r w:rsidRPr="00C857AA">
              <w:rPr>
                <w:rFonts w:ascii="Times New Roman" w:hAnsi="Times New Roman"/>
                <w:sz w:val="24"/>
              </w:rPr>
              <w:t xml:space="preserve">о бюджете муниципального округа </w:t>
            </w:r>
            <w:proofErr w:type="gramStart"/>
            <w:r w:rsidRPr="00C857AA">
              <w:rPr>
                <w:rFonts w:ascii="Times New Roman" w:hAnsi="Times New Roman"/>
                <w:sz w:val="24"/>
              </w:rPr>
              <w:t>от</w:t>
            </w:r>
            <w:proofErr w:type="gramEnd"/>
            <w:r w:rsidRPr="00C857AA">
              <w:rPr>
                <w:rFonts w:ascii="Times New Roman" w:hAnsi="Times New Roman"/>
                <w:sz w:val="24"/>
              </w:rPr>
              <w:t xml:space="preserve"> _____</w:t>
            </w:r>
          </w:p>
          <w:p w:rsidR="0024310C" w:rsidRPr="00C7413D" w:rsidRDefault="0024310C" w:rsidP="0024310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C857AA">
              <w:rPr>
                <w:rFonts w:ascii="Times New Roman" w:hAnsi="Times New Roman"/>
                <w:sz w:val="24"/>
              </w:rPr>
              <w:t>№ ______, тыс. руб.</w:t>
            </w:r>
          </w:p>
        </w:tc>
        <w:tc>
          <w:tcPr>
            <w:tcW w:w="1149" w:type="dxa"/>
          </w:tcPr>
          <w:p w:rsidR="0024310C" w:rsidRPr="00C7413D" w:rsidRDefault="0024310C" w:rsidP="0024310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ожидаемое исполнение, </w:t>
            </w:r>
            <w:r w:rsidRPr="00C7413D">
              <w:rPr>
                <w:rFonts w:ascii="Times New Roman" w:hAnsi="Times New Roman"/>
                <w:sz w:val="24"/>
              </w:rPr>
              <w:t>тыс. руб.</w:t>
            </w:r>
          </w:p>
        </w:tc>
        <w:tc>
          <w:tcPr>
            <w:tcW w:w="1275" w:type="dxa"/>
          </w:tcPr>
          <w:p w:rsidR="0024310C" w:rsidRPr="00C7413D" w:rsidRDefault="0024310C" w:rsidP="0024310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C7413D">
              <w:rPr>
                <w:rFonts w:ascii="Times New Roman" w:hAnsi="Times New Roman"/>
                <w:sz w:val="24"/>
              </w:rPr>
              <w:t>очередной финансовый год</w:t>
            </w:r>
            <w:r>
              <w:rPr>
                <w:rFonts w:ascii="Times New Roman" w:hAnsi="Times New Roman"/>
                <w:sz w:val="24"/>
              </w:rPr>
              <w:t>, тыс. руб.</w:t>
            </w:r>
          </w:p>
        </w:tc>
        <w:tc>
          <w:tcPr>
            <w:tcW w:w="1134" w:type="dxa"/>
          </w:tcPr>
          <w:p w:rsidR="0024310C" w:rsidRPr="00C7413D" w:rsidRDefault="0024310C" w:rsidP="0024310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C7413D">
              <w:rPr>
                <w:rFonts w:ascii="Times New Roman" w:hAnsi="Times New Roman"/>
                <w:sz w:val="24"/>
              </w:rPr>
              <w:t>плановый период</w:t>
            </w:r>
            <w:r>
              <w:rPr>
                <w:rFonts w:ascii="Times New Roman" w:hAnsi="Times New Roman"/>
                <w:sz w:val="24"/>
              </w:rPr>
              <w:t>,</w:t>
            </w:r>
            <w:r w:rsidRPr="00C7413D">
              <w:rPr>
                <w:rFonts w:ascii="Times New Roman" w:hAnsi="Times New Roman"/>
                <w:sz w:val="24"/>
              </w:rPr>
              <w:t xml:space="preserve"> тыс. руб.</w:t>
            </w:r>
          </w:p>
        </w:tc>
        <w:tc>
          <w:tcPr>
            <w:tcW w:w="993" w:type="dxa"/>
          </w:tcPr>
          <w:p w:rsidR="0024310C" w:rsidRPr="000D2469" w:rsidRDefault="0024310C" w:rsidP="0024310C">
            <w:pPr>
              <w:pStyle w:val="ConsPlusNormal"/>
              <w:ind w:firstLine="0"/>
              <w:jc w:val="center"/>
            </w:pPr>
            <w:r w:rsidRPr="00C7413D">
              <w:rPr>
                <w:rFonts w:ascii="Times New Roman" w:hAnsi="Times New Roman"/>
                <w:sz w:val="24"/>
              </w:rPr>
              <w:t>плановый период</w:t>
            </w:r>
            <w:r>
              <w:rPr>
                <w:rFonts w:ascii="Times New Roman" w:hAnsi="Times New Roman"/>
                <w:sz w:val="24"/>
              </w:rPr>
              <w:t xml:space="preserve">, </w:t>
            </w:r>
            <w:r w:rsidRPr="00C7413D">
              <w:rPr>
                <w:rFonts w:ascii="Times New Roman" w:hAnsi="Times New Roman"/>
                <w:sz w:val="24"/>
              </w:rPr>
              <w:t>тыс. руб</w:t>
            </w:r>
            <w:r>
              <w:rPr>
                <w:rFonts w:ascii="Times New Roman" w:hAnsi="Times New Roman"/>
                <w:sz w:val="24"/>
              </w:rPr>
              <w:t>.</w:t>
            </w:r>
          </w:p>
        </w:tc>
      </w:tr>
      <w:tr w:rsidR="0024310C" w:rsidRPr="00C7413D" w:rsidTr="0024310C">
        <w:tc>
          <w:tcPr>
            <w:tcW w:w="460" w:type="dxa"/>
          </w:tcPr>
          <w:p w:rsidR="0024310C" w:rsidRPr="00C7413D" w:rsidRDefault="0024310C" w:rsidP="0024310C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736" w:type="dxa"/>
          </w:tcPr>
          <w:p w:rsidR="0024310C" w:rsidRPr="00C7413D" w:rsidRDefault="0024310C" w:rsidP="0024310C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</w:tcPr>
          <w:p w:rsidR="0024310C" w:rsidRPr="00C7413D" w:rsidRDefault="0024310C" w:rsidP="0024310C">
            <w:pPr>
              <w:pStyle w:val="ConsPlusNormal"/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</w:tcPr>
          <w:p w:rsidR="0024310C" w:rsidRPr="00C7413D" w:rsidRDefault="0024310C" w:rsidP="0024310C">
            <w:pPr>
              <w:pStyle w:val="ConsPlusNormal"/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403" w:type="dxa"/>
          </w:tcPr>
          <w:p w:rsidR="0024310C" w:rsidRPr="00C7413D" w:rsidRDefault="0024310C" w:rsidP="0024310C">
            <w:pPr>
              <w:pStyle w:val="ConsPlusNormal"/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149" w:type="dxa"/>
          </w:tcPr>
          <w:p w:rsidR="0024310C" w:rsidRPr="00C7413D" w:rsidRDefault="0024310C" w:rsidP="0024310C">
            <w:pPr>
              <w:pStyle w:val="ConsPlusNormal"/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275" w:type="dxa"/>
          </w:tcPr>
          <w:p w:rsidR="0024310C" w:rsidRPr="00C7413D" w:rsidRDefault="0024310C" w:rsidP="0024310C">
            <w:pPr>
              <w:pStyle w:val="ConsPlusNormal"/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</w:tcPr>
          <w:p w:rsidR="0024310C" w:rsidRPr="00C7413D" w:rsidRDefault="0024310C" w:rsidP="0024310C">
            <w:pPr>
              <w:pStyle w:val="ConsPlusNormal"/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93" w:type="dxa"/>
          </w:tcPr>
          <w:p w:rsidR="0024310C" w:rsidRPr="00C7413D" w:rsidRDefault="0024310C" w:rsidP="0024310C">
            <w:pPr>
              <w:pStyle w:val="ConsPlusNormal"/>
              <w:ind w:firstLine="0"/>
              <w:rPr>
                <w:rFonts w:ascii="Times New Roman" w:hAnsi="Times New Roman"/>
                <w:sz w:val="24"/>
              </w:rPr>
            </w:pPr>
          </w:p>
        </w:tc>
      </w:tr>
      <w:tr w:rsidR="0024310C" w:rsidRPr="00C7413D" w:rsidTr="0024310C">
        <w:tc>
          <w:tcPr>
            <w:tcW w:w="460" w:type="dxa"/>
          </w:tcPr>
          <w:p w:rsidR="0024310C" w:rsidRPr="00C7413D" w:rsidRDefault="0024310C" w:rsidP="0024310C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736" w:type="dxa"/>
          </w:tcPr>
          <w:p w:rsidR="0024310C" w:rsidRPr="00C7413D" w:rsidRDefault="0024310C" w:rsidP="0024310C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</w:tcPr>
          <w:p w:rsidR="0024310C" w:rsidRPr="00C7413D" w:rsidRDefault="0024310C" w:rsidP="0024310C">
            <w:pPr>
              <w:pStyle w:val="ConsPlusNormal"/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</w:tcPr>
          <w:p w:rsidR="0024310C" w:rsidRPr="00C7413D" w:rsidRDefault="0024310C" w:rsidP="0024310C">
            <w:pPr>
              <w:pStyle w:val="ConsPlusNormal"/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403" w:type="dxa"/>
          </w:tcPr>
          <w:p w:rsidR="0024310C" w:rsidRPr="00C7413D" w:rsidRDefault="0024310C" w:rsidP="0024310C">
            <w:pPr>
              <w:pStyle w:val="ConsPlusNormal"/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149" w:type="dxa"/>
          </w:tcPr>
          <w:p w:rsidR="0024310C" w:rsidRPr="00C7413D" w:rsidRDefault="0024310C" w:rsidP="0024310C">
            <w:pPr>
              <w:pStyle w:val="ConsPlusNormal"/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275" w:type="dxa"/>
          </w:tcPr>
          <w:p w:rsidR="0024310C" w:rsidRPr="00C7413D" w:rsidRDefault="0024310C" w:rsidP="0024310C">
            <w:pPr>
              <w:pStyle w:val="ConsPlusNormal"/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</w:tcPr>
          <w:p w:rsidR="0024310C" w:rsidRPr="00C7413D" w:rsidRDefault="0024310C" w:rsidP="0024310C">
            <w:pPr>
              <w:pStyle w:val="ConsPlusNormal"/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93" w:type="dxa"/>
          </w:tcPr>
          <w:p w:rsidR="0024310C" w:rsidRPr="00C7413D" w:rsidRDefault="0024310C" w:rsidP="0024310C">
            <w:pPr>
              <w:pStyle w:val="ConsPlusNormal"/>
              <w:ind w:firstLine="0"/>
              <w:rPr>
                <w:rFonts w:ascii="Times New Roman" w:hAnsi="Times New Roman"/>
                <w:sz w:val="24"/>
              </w:rPr>
            </w:pPr>
          </w:p>
        </w:tc>
      </w:tr>
    </w:tbl>
    <w:p w:rsidR="0024310C" w:rsidRPr="00F038D0" w:rsidRDefault="0024310C" w:rsidP="0024310C">
      <w:pPr>
        <w:pStyle w:val="ConsPlusNormal"/>
        <w:ind w:firstLine="540"/>
        <w:jc w:val="both"/>
        <w:rPr>
          <w:rFonts w:ascii="Times New Roman" w:hAnsi="Times New Roman"/>
        </w:rPr>
      </w:pPr>
    </w:p>
    <w:p w:rsidR="0024310C" w:rsidRPr="00C7413D" w:rsidRDefault="0024310C" w:rsidP="0024310C">
      <w:pPr>
        <w:pStyle w:val="ConsPlusNonformat"/>
        <w:jc w:val="both"/>
        <w:rPr>
          <w:rFonts w:ascii="Times New Roman" w:hAnsi="Times New Roman"/>
          <w:sz w:val="28"/>
        </w:rPr>
      </w:pPr>
      <w:r w:rsidRPr="00C7413D">
        <w:rPr>
          <w:rFonts w:ascii="Times New Roman" w:hAnsi="Times New Roman"/>
          <w:sz w:val="28"/>
        </w:rPr>
        <w:t>Руководитель    _______________  ______________________</w:t>
      </w:r>
    </w:p>
    <w:p w:rsidR="0024310C" w:rsidRPr="00C7413D" w:rsidRDefault="0024310C" w:rsidP="0024310C">
      <w:pPr>
        <w:pStyle w:val="ConsPlusNonformat"/>
        <w:jc w:val="both"/>
        <w:rPr>
          <w:rFonts w:ascii="Times New Roman" w:hAnsi="Times New Roman"/>
          <w:sz w:val="28"/>
        </w:rPr>
      </w:pPr>
      <w:r w:rsidRPr="00C7413D">
        <w:rPr>
          <w:rFonts w:ascii="Times New Roman" w:hAnsi="Times New Roman"/>
          <w:sz w:val="28"/>
        </w:rPr>
        <w:t xml:space="preserve">                  </w:t>
      </w:r>
      <w:r>
        <w:rPr>
          <w:rFonts w:ascii="Times New Roman" w:hAnsi="Times New Roman"/>
          <w:sz w:val="28"/>
        </w:rPr>
        <w:t xml:space="preserve">                   </w:t>
      </w:r>
      <w:r w:rsidRPr="00C7413D">
        <w:rPr>
          <w:rFonts w:ascii="Times New Roman" w:hAnsi="Times New Roman"/>
          <w:sz w:val="28"/>
        </w:rPr>
        <w:t xml:space="preserve"> (подпись)       (инициалы, фамилия)</w:t>
      </w:r>
    </w:p>
    <w:p w:rsidR="0024310C" w:rsidRPr="00C7413D" w:rsidRDefault="0024310C" w:rsidP="0024310C">
      <w:pPr>
        <w:pStyle w:val="ConsPlusNonformat"/>
        <w:jc w:val="both"/>
        <w:rPr>
          <w:rFonts w:ascii="Times New Roman" w:hAnsi="Times New Roman"/>
          <w:sz w:val="28"/>
        </w:rPr>
      </w:pPr>
      <w:r w:rsidRPr="00C7413D">
        <w:rPr>
          <w:rFonts w:ascii="Times New Roman" w:hAnsi="Times New Roman"/>
          <w:sz w:val="28"/>
        </w:rPr>
        <w:t>Главный бухгалтер _______________  ______________________</w:t>
      </w:r>
    </w:p>
    <w:p w:rsidR="0024310C" w:rsidRPr="00FD60BC" w:rsidRDefault="0024310C" w:rsidP="0024310C">
      <w:pPr>
        <w:pStyle w:val="ConsPlusNonformat"/>
        <w:jc w:val="both"/>
        <w:rPr>
          <w:rFonts w:ascii="Times New Roman" w:hAnsi="Times New Roman"/>
          <w:sz w:val="28"/>
        </w:rPr>
      </w:pPr>
      <w:r w:rsidRPr="00C7413D">
        <w:rPr>
          <w:rFonts w:ascii="Times New Roman" w:hAnsi="Times New Roman"/>
          <w:sz w:val="28"/>
        </w:rPr>
        <w:t xml:space="preserve">                   </w:t>
      </w:r>
      <w:r>
        <w:rPr>
          <w:rFonts w:ascii="Times New Roman" w:hAnsi="Times New Roman"/>
          <w:sz w:val="28"/>
        </w:rPr>
        <w:t xml:space="preserve">                       </w:t>
      </w:r>
      <w:r w:rsidRPr="00C7413D">
        <w:rPr>
          <w:rFonts w:ascii="Times New Roman" w:hAnsi="Times New Roman"/>
          <w:sz w:val="28"/>
        </w:rPr>
        <w:t>(подпись)       (инициалы, фамилия)</w:t>
      </w:r>
    </w:p>
    <w:p w:rsidR="00C11147" w:rsidRDefault="00C11147"/>
    <w:sectPr w:rsidR="00C1114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34"/>
      <w:pgMar w:top="567" w:right="567" w:bottom="709" w:left="1701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679E" w:rsidRDefault="00FC679E">
      <w:r>
        <w:separator/>
      </w:r>
    </w:p>
  </w:endnote>
  <w:endnote w:type="continuationSeparator" w:id="0">
    <w:p w:rsidR="00FC679E" w:rsidRDefault="00FC67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679E" w:rsidRDefault="00FC679E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679E" w:rsidRDefault="00FC679E">
    <w:pPr>
      <w:pStyle w:val="ad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679E" w:rsidRDefault="00FC679E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679E" w:rsidRDefault="00FC679E">
      <w:r>
        <w:separator/>
      </w:r>
    </w:p>
  </w:footnote>
  <w:footnote w:type="continuationSeparator" w:id="0">
    <w:p w:rsidR="00FC679E" w:rsidRDefault="00FC67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679E" w:rsidRDefault="00FC679E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679E" w:rsidRDefault="00FC679E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679E" w:rsidRDefault="00FC679E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E904E1"/>
    <w:multiLevelType w:val="hybridMultilevel"/>
    <w:tmpl w:val="A9B40FAC"/>
    <w:lvl w:ilvl="0" w:tplc="A9C81324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position w:val="0"/>
        <w:sz w:val="28"/>
        <w:szCs w:val="28"/>
        <w:u w:val="none"/>
        <w:lang w:val="ru-RU"/>
      </w:rPr>
    </w:lvl>
    <w:lvl w:ilvl="1" w:tplc="D35ABE26">
      <w:numFmt w:val="decimal"/>
      <w:lvlText w:val=""/>
      <w:lvlJc w:val="left"/>
    </w:lvl>
    <w:lvl w:ilvl="2" w:tplc="4EE04F14">
      <w:numFmt w:val="decimal"/>
      <w:lvlText w:val=""/>
      <w:lvlJc w:val="left"/>
    </w:lvl>
    <w:lvl w:ilvl="3" w:tplc="43E63180">
      <w:numFmt w:val="decimal"/>
      <w:lvlText w:val=""/>
      <w:lvlJc w:val="left"/>
    </w:lvl>
    <w:lvl w:ilvl="4" w:tplc="4BE880F4">
      <w:numFmt w:val="decimal"/>
      <w:lvlText w:val=""/>
      <w:lvlJc w:val="left"/>
    </w:lvl>
    <w:lvl w:ilvl="5" w:tplc="8626F35E">
      <w:numFmt w:val="decimal"/>
      <w:lvlText w:val=""/>
      <w:lvlJc w:val="left"/>
    </w:lvl>
    <w:lvl w:ilvl="6" w:tplc="F9749BAE">
      <w:numFmt w:val="decimal"/>
      <w:lvlText w:val=""/>
      <w:lvlJc w:val="left"/>
    </w:lvl>
    <w:lvl w:ilvl="7" w:tplc="CD1AFA7E">
      <w:numFmt w:val="decimal"/>
      <w:lvlText w:val=""/>
      <w:lvlJc w:val="left"/>
    </w:lvl>
    <w:lvl w:ilvl="8" w:tplc="5E6A8012">
      <w:numFmt w:val="decimal"/>
      <w:lvlText w:val=""/>
      <w:lvlJc w:val="left"/>
    </w:lvl>
  </w:abstractNum>
  <w:abstractNum w:abstractNumId="1">
    <w:nsid w:val="31B40268"/>
    <w:multiLevelType w:val="hybridMultilevel"/>
    <w:tmpl w:val="0B34384C"/>
    <w:lvl w:ilvl="0" w:tplc="295AE0E2">
      <w:start w:val="1"/>
      <w:numFmt w:val="decimal"/>
      <w:lvlText w:val="%1."/>
      <w:legacy w:legacy="1" w:legacySpace="0" w:legacyIndent="0"/>
      <w:lvlJc w:val="left"/>
      <w:rPr>
        <w:rFonts w:ascii="Times New Roman" w:hAnsi="Times New Roman" w:cs="Times New Roman"/>
      </w:rPr>
    </w:lvl>
    <w:lvl w:ilvl="1" w:tplc="C656854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1DC21C8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55423FA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419C67C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0D5004D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4126CC3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344249D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1EB6831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">
    <w:nsid w:val="4B511A53"/>
    <w:multiLevelType w:val="multilevel"/>
    <w:tmpl w:val="30383BE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DB32205"/>
    <w:multiLevelType w:val="multilevel"/>
    <w:tmpl w:val="AE208830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firstLine="720"/>
      </w:pPr>
      <w:rPr>
        <w:rFonts w:cs="Times New Roman"/>
        <w:b w:val="0"/>
        <w:sz w:val="26"/>
        <w:szCs w:val="26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firstLine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firstLine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firstLine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4">
    <w:nsid w:val="53FC22C2"/>
    <w:multiLevelType w:val="multilevel"/>
    <w:tmpl w:val="3400466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sz w:val="28"/>
      </w:rPr>
    </w:lvl>
    <w:lvl w:ilvl="1">
      <w:start w:val="3"/>
      <w:numFmt w:val="decimal"/>
      <w:lvlText w:val="%1.%2."/>
      <w:lvlJc w:val="left"/>
      <w:pPr>
        <w:tabs>
          <w:tab w:val="num" w:pos="1116"/>
        </w:tabs>
        <w:ind w:left="1116" w:hanging="420"/>
      </w:pPr>
      <w:rPr>
        <w:sz w:val="28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sz w:val="28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sz w:val="28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sz w:val="28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080"/>
      </w:pPr>
      <w:rPr>
        <w:sz w:val="28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sz w:val="28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7200" w:hanging="1440"/>
      </w:pPr>
      <w:rPr>
        <w:sz w:val="28"/>
      </w:rPr>
    </w:lvl>
  </w:abstractNum>
  <w:abstractNum w:abstractNumId="5">
    <w:nsid w:val="56C80D70"/>
    <w:multiLevelType w:val="hybridMultilevel"/>
    <w:tmpl w:val="63F4FE04"/>
    <w:lvl w:ilvl="0" w:tplc="83480ACA">
      <w:start w:val="1"/>
      <w:numFmt w:val="decimal"/>
      <w:lvlText w:val="%1."/>
      <w:lvlJc w:val="left"/>
      <w:pPr>
        <w:tabs>
          <w:tab w:val="num" w:pos="936"/>
        </w:tabs>
        <w:ind w:left="936" w:hanging="360"/>
      </w:pPr>
      <w:rPr>
        <w:rFonts w:cs="Times New Roman"/>
        <w:b w:val="0"/>
        <w:sz w:val="28"/>
        <w:szCs w:val="28"/>
      </w:rPr>
    </w:lvl>
    <w:lvl w:ilvl="1" w:tplc="501CD4BA">
      <w:start w:val="1"/>
      <w:numFmt w:val="decimal"/>
      <w:lvlText w:val="%2."/>
      <w:lvlJc w:val="left"/>
      <w:pPr>
        <w:tabs>
          <w:tab w:val="num" w:pos="1296"/>
        </w:tabs>
        <w:ind w:left="1296" w:hanging="360"/>
      </w:pPr>
      <w:rPr>
        <w:rFonts w:cs="Times New Roman"/>
      </w:rPr>
    </w:lvl>
    <w:lvl w:ilvl="2" w:tplc="898C4F88">
      <w:start w:val="1"/>
      <w:numFmt w:val="decimal"/>
      <w:lvlText w:val="%3."/>
      <w:lvlJc w:val="left"/>
      <w:pPr>
        <w:tabs>
          <w:tab w:val="num" w:pos="1656"/>
        </w:tabs>
        <w:ind w:left="1656" w:hanging="360"/>
      </w:pPr>
      <w:rPr>
        <w:rFonts w:cs="Times New Roman"/>
      </w:rPr>
    </w:lvl>
    <w:lvl w:ilvl="3" w:tplc="6E90E7F4">
      <w:start w:val="1"/>
      <w:numFmt w:val="decimal"/>
      <w:lvlText w:val="%4."/>
      <w:lvlJc w:val="left"/>
      <w:pPr>
        <w:tabs>
          <w:tab w:val="num" w:pos="2016"/>
        </w:tabs>
        <w:ind w:left="2016" w:hanging="360"/>
      </w:pPr>
      <w:rPr>
        <w:rFonts w:cs="Times New Roman"/>
      </w:rPr>
    </w:lvl>
    <w:lvl w:ilvl="4" w:tplc="086EB8C8">
      <w:start w:val="1"/>
      <w:numFmt w:val="decimal"/>
      <w:lvlText w:val="%5."/>
      <w:lvlJc w:val="left"/>
      <w:pPr>
        <w:tabs>
          <w:tab w:val="num" w:pos="2376"/>
        </w:tabs>
        <w:ind w:left="2376" w:hanging="360"/>
      </w:pPr>
      <w:rPr>
        <w:rFonts w:cs="Times New Roman"/>
      </w:rPr>
    </w:lvl>
    <w:lvl w:ilvl="5" w:tplc="4C0E3354">
      <w:start w:val="1"/>
      <w:numFmt w:val="decimal"/>
      <w:lvlText w:val="%6."/>
      <w:lvlJc w:val="left"/>
      <w:pPr>
        <w:tabs>
          <w:tab w:val="num" w:pos="2736"/>
        </w:tabs>
        <w:ind w:left="2736" w:hanging="360"/>
      </w:pPr>
      <w:rPr>
        <w:rFonts w:cs="Times New Roman"/>
      </w:rPr>
    </w:lvl>
    <w:lvl w:ilvl="6" w:tplc="7CC64220">
      <w:start w:val="1"/>
      <w:numFmt w:val="decimal"/>
      <w:lvlText w:val="%7."/>
      <w:lvlJc w:val="left"/>
      <w:pPr>
        <w:tabs>
          <w:tab w:val="num" w:pos="3096"/>
        </w:tabs>
        <w:ind w:left="3096" w:hanging="360"/>
      </w:pPr>
      <w:rPr>
        <w:rFonts w:cs="Times New Roman"/>
      </w:rPr>
    </w:lvl>
    <w:lvl w:ilvl="7" w:tplc="4C7CC1DC">
      <w:start w:val="1"/>
      <w:numFmt w:val="decimal"/>
      <w:lvlText w:val="%8."/>
      <w:lvlJc w:val="left"/>
      <w:pPr>
        <w:tabs>
          <w:tab w:val="num" w:pos="3456"/>
        </w:tabs>
        <w:ind w:left="3456" w:hanging="360"/>
      </w:pPr>
      <w:rPr>
        <w:rFonts w:cs="Times New Roman"/>
      </w:rPr>
    </w:lvl>
    <w:lvl w:ilvl="8" w:tplc="C4823996">
      <w:start w:val="1"/>
      <w:numFmt w:val="decimal"/>
      <w:lvlText w:val="%9."/>
      <w:lvlJc w:val="left"/>
      <w:pPr>
        <w:tabs>
          <w:tab w:val="num" w:pos="3816"/>
        </w:tabs>
        <w:ind w:left="3816" w:hanging="360"/>
      </w:pPr>
      <w:rPr>
        <w:rFonts w:cs="Times New Roman"/>
      </w:rPr>
    </w:lvl>
  </w:abstractNum>
  <w:abstractNum w:abstractNumId="6">
    <w:nsid w:val="597764FF"/>
    <w:multiLevelType w:val="hybridMultilevel"/>
    <w:tmpl w:val="B0C02394"/>
    <w:lvl w:ilvl="0" w:tplc="2BACABB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D5744D8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 w:tplc="F8D0DA7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 w:tplc="4D8A2E0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 w:tplc="4F6C79DC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 w:tplc="8D6274AC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 w:tplc="7540A32E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 w:tplc="9C18CE06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 w:tplc="6D3AB97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7">
    <w:nsid w:val="67DF2811"/>
    <w:multiLevelType w:val="hybridMultilevel"/>
    <w:tmpl w:val="A38CCD1A"/>
    <w:lvl w:ilvl="0" w:tplc="F5347178">
      <w:numFmt w:val="bullet"/>
      <w:lvlText w:val="*"/>
      <w:lvlJc w:val="left"/>
    </w:lvl>
    <w:lvl w:ilvl="1" w:tplc="6272388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E9F8873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1EE46E8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8A94F85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C6FADB3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1D46712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86F4C0B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0AF6F9E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8">
    <w:nsid w:val="73490F26"/>
    <w:multiLevelType w:val="hybridMultilevel"/>
    <w:tmpl w:val="A71A25CC"/>
    <w:lvl w:ilvl="0" w:tplc="72E0997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  <w:sz w:val="28"/>
        <w:szCs w:val="28"/>
      </w:rPr>
    </w:lvl>
    <w:lvl w:ilvl="1" w:tplc="6F9E93A4">
      <w:numFmt w:val="decimal"/>
      <w:lvlText w:val=""/>
      <w:lvlJc w:val="left"/>
      <w:rPr>
        <w:rFonts w:cs="Times New Roman"/>
      </w:rPr>
    </w:lvl>
    <w:lvl w:ilvl="2" w:tplc="942A8CFC">
      <w:numFmt w:val="decimal"/>
      <w:lvlText w:val=""/>
      <w:lvlJc w:val="left"/>
      <w:rPr>
        <w:rFonts w:cs="Times New Roman"/>
      </w:rPr>
    </w:lvl>
    <w:lvl w:ilvl="3" w:tplc="2FF63C0A">
      <w:numFmt w:val="decimal"/>
      <w:lvlText w:val=""/>
      <w:lvlJc w:val="left"/>
      <w:rPr>
        <w:rFonts w:cs="Times New Roman"/>
      </w:rPr>
    </w:lvl>
    <w:lvl w:ilvl="4" w:tplc="9E407658">
      <w:numFmt w:val="decimal"/>
      <w:lvlText w:val=""/>
      <w:lvlJc w:val="left"/>
      <w:rPr>
        <w:rFonts w:cs="Times New Roman"/>
      </w:rPr>
    </w:lvl>
    <w:lvl w:ilvl="5" w:tplc="7B864CAC">
      <w:numFmt w:val="decimal"/>
      <w:lvlText w:val=""/>
      <w:lvlJc w:val="left"/>
      <w:rPr>
        <w:rFonts w:cs="Times New Roman"/>
      </w:rPr>
    </w:lvl>
    <w:lvl w:ilvl="6" w:tplc="DC5AF740">
      <w:numFmt w:val="decimal"/>
      <w:lvlText w:val=""/>
      <w:lvlJc w:val="left"/>
      <w:rPr>
        <w:rFonts w:cs="Times New Roman"/>
      </w:rPr>
    </w:lvl>
    <w:lvl w:ilvl="7" w:tplc="EF1EE4A4">
      <w:numFmt w:val="decimal"/>
      <w:lvlText w:val=""/>
      <w:lvlJc w:val="left"/>
      <w:rPr>
        <w:rFonts w:cs="Times New Roman"/>
      </w:rPr>
    </w:lvl>
    <w:lvl w:ilvl="8" w:tplc="00645BDC">
      <w:numFmt w:val="decimal"/>
      <w:lvlText w:val=""/>
      <w:lvlJc w:val="left"/>
      <w:rPr>
        <w:rFonts w:cs="Times New Roman"/>
      </w:rPr>
    </w:lvl>
  </w:abstractNum>
  <w:abstractNum w:abstractNumId="9">
    <w:nsid w:val="74F537B2"/>
    <w:multiLevelType w:val="hybridMultilevel"/>
    <w:tmpl w:val="CFA0DB92"/>
    <w:lvl w:ilvl="0" w:tplc="E98068C8">
      <w:start w:val="2"/>
      <w:numFmt w:val="decimal"/>
      <w:lvlText w:val="%1."/>
      <w:legacy w:legacy="1" w:legacySpace="0" w:legacyIndent="0"/>
      <w:lvlJc w:val="left"/>
      <w:rPr>
        <w:rFonts w:ascii="Times New Roman" w:hAnsi="Times New Roman" w:cs="Times New Roman"/>
      </w:rPr>
    </w:lvl>
    <w:lvl w:ilvl="1" w:tplc="188AECF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D69C975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E576736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3572C11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384C2FD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7D049FC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E7FC4EA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0890D35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0">
    <w:nsid w:val="7CAA4CA0"/>
    <w:multiLevelType w:val="hybridMultilevel"/>
    <w:tmpl w:val="964C7DBA"/>
    <w:lvl w:ilvl="0" w:tplc="B274B75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position w:val="0"/>
        <w:sz w:val="21"/>
        <w:szCs w:val="21"/>
        <w:u w:val="none"/>
        <w:lang w:val="ru-RU"/>
      </w:rPr>
    </w:lvl>
    <w:lvl w:ilvl="1" w:tplc="1460E862">
      <w:numFmt w:val="decimal"/>
      <w:lvlText w:val=""/>
      <w:lvlJc w:val="left"/>
    </w:lvl>
    <w:lvl w:ilvl="2" w:tplc="86A626E4">
      <w:numFmt w:val="decimal"/>
      <w:lvlText w:val=""/>
      <w:lvlJc w:val="left"/>
    </w:lvl>
    <w:lvl w:ilvl="3" w:tplc="63F05F9E">
      <w:numFmt w:val="decimal"/>
      <w:lvlText w:val=""/>
      <w:lvlJc w:val="left"/>
    </w:lvl>
    <w:lvl w:ilvl="4" w:tplc="C84EEAD0">
      <w:numFmt w:val="decimal"/>
      <w:lvlText w:val=""/>
      <w:lvlJc w:val="left"/>
    </w:lvl>
    <w:lvl w:ilvl="5" w:tplc="D0EEF5C0">
      <w:numFmt w:val="decimal"/>
      <w:lvlText w:val=""/>
      <w:lvlJc w:val="left"/>
    </w:lvl>
    <w:lvl w:ilvl="6" w:tplc="5A88A86C">
      <w:numFmt w:val="decimal"/>
      <w:lvlText w:val=""/>
      <w:lvlJc w:val="left"/>
    </w:lvl>
    <w:lvl w:ilvl="7" w:tplc="C8E22A64">
      <w:numFmt w:val="decimal"/>
      <w:lvlText w:val=""/>
      <w:lvlJc w:val="left"/>
    </w:lvl>
    <w:lvl w:ilvl="8" w:tplc="9E50E48C">
      <w:numFmt w:val="decimal"/>
      <w:lvlText w:val=""/>
      <w:lvlJc w:val="left"/>
    </w:lvl>
  </w:abstractNum>
  <w:num w:numId="1">
    <w:abstractNumId w:val="5"/>
  </w:num>
  <w:num w:numId="2">
    <w:abstractNumId w:val="8"/>
  </w:num>
  <w:num w:numId="3">
    <w:abstractNumId w:val="3"/>
  </w:num>
  <w:num w:numId="4">
    <w:abstractNumId w:val="6"/>
  </w:num>
  <w:num w:numId="5">
    <w:abstractNumId w:val="4"/>
  </w:num>
  <w:num w:numId="6">
    <w:abstractNumId w:val="0"/>
  </w:num>
  <w:num w:numId="7">
    <w:abstractNumId w:val="10"/>
  </w:num>
  <w:num w:numId="8">
    <w:abstractNumId w:val="2"/>
  </w:num>
  <w:num w:numId="9">
    <w:abstractNumId w:val="1"/>
  </w:num>
  <w:num w:numId="10">
    <w:abstractNumId w:val="7"/>
    <w:lvlOverride w:ilvl="0">
      <w:lvl w:ilvl="0" w:tplc="F5347178">
        <w:start w:val="65535"/>
        <w:numFmt w:val="bullet"/>
        <w:lvlText w:val="-"/>
        <w:legacy w:legacy="1" w:legacySpace="0" w:legacyIndent="0"/>
        <w:lvlJc w:val="left"/>
        <w:rPr>
          <w:rFonts w:ascii="Times New Roman" w:hAnsi="Times New Roman" w:cs="Times New Roman"/>
        </w:rPr>
      </w:lvl>
    </w:lvlOverride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0D7F"/>
    <w:rsid w:val="00110441"/>
    <w:rsid w:val="0024310C"/>
    <w:rsid w:val="00276685"/>
    <w:rsid w:val="003161F5"/>
    <w:rsid w:val="00792E4B"/>
    <w:rsid w:val="007F574B"/>
    <w:rsid w:val="00B00D7F"/>
    <w:rsid w:val="00B050A0"/>
    <w:rsid w:val="00B401A0"/>
    <w:rsid w:val="00C11147"/>
    <w:rsid w:val="00CB32B4"/>
    <w:rsid w:val="00E23DC5"/>
    <w:rsid w:val="00E337DB"/>
    <w:rsid w:val="00FC6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lang w:eastAsia="ru-RU"/>
    </w:rPr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qFormat/>
    <w:pPr>
      <w:keepNext/>
      <w:widowControl/>
      <w:jc w:val="center"/>
      <w:outlineLvl w:val="1"/>
    </w:pPr>
    <w:rPr>
      <w:i/>
      <w:sz w:val="28"/>
      <w:lang w:val="en-US" w:eastAsia="en-US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677"/>
        <w:tab w:val="right" w:pos="9355"/>
      </w:tabs>
    </w:p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link w:val="af0"/>
    <w:qFormat/>
    <w:pPr>
      <w:shd w:val="clear" w:color="auto" w:fill="FFFFFF"/>
      <w:spacing w:line="391" w:lineRule="exact"/>
      <w:ind w:left="4003"/>
    </w:pPr>
    <w:rPr>
      <w:b/>
      <w:bCs/>
      <w:color w:val="000000"/>
      <w:spacing w:val="-5"/>
      <w:sz w:val="26"/>
      <w:szCs w:val="26"/>
    </w:rPr>
  </w:style>
  <w:style w:type="character" w:customStyle="1" w:styleId="af0">
    <w:name w:val="Название объекта Знак"/>
    <w:link w:val="af"/>
    <w:uiPriority w:val="35"/>
    <w:rPr>
      <w:b/>
      <w:bCs/>
      <w:color w:val="4F81BD" w:themeColor="accent1"/>
      <w:sz w:val="18"/>
      <w:szCs w:val="18"/>
    </w:rPr>
  </w:style>
  <w:style w:type="table" w:styleId="af1">
    <w:name w:val="Table Grid"/>
    <w:basedOn w:val="a1"/>
    <w:pPr>
      <w:widowControl w:val="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2">
    <w:name w:val="Hyperlink"/>
    <w:rPr>
      <w:color w:val="0066CC"/>
      <w:u w:val="single"/>
    </w:rPr>
  </w:style>
  <w:style w:type="paragraph" w:styleId="af3">
    <w:name w:val="footnote text"/>
    <w:basedOn w:val="a"/>
    <w:link w:val="af4"/>
    <w:uiPriority w:val="99"/>
    <w:semiHidden/>
    <w:unhideWhenUsed/>
    <w:pPr>
      <w:spacing w:after="40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</w:style>
  <w:style w:type="paragraph" w:styleId="afa">
    <w:name w:val="table of figures"/>
    <w:basedOn w:val="a"/>
    <w:next w:val="a"/>
    <w:uiPriority w:val="99"/>
    <w:unhideWhenUsed/>
  </w:style>
  <w:style w:type="paragraph" w:customStyle="1" w:styleId="afb">
    <w:name w:val="Базовый"/>
    <w:pPr>
      <w:tabs>
        <w:tab w:val="left" w:pos="720"/>
      </w:tabs>
      <w:spacing w:after="200" w:line="276" w:lineRule="auto"/>
    </w:pPr>
  </w:style>
  <w:style w:type="paragraph" w:styleId="afc">
    <w:name w:val="Plain Text"/>
    <w:basedOn w:val="afb"/>
    <w:pPr>
      <w:spacing w:before="100" w:after="100"/>
    </w:pPr>
    <w:rPr>
      <w:sz w:val="24"/>
      <w:szCs w:val="24"/>
    </w:rPr>
  </w:style>
  <w:style w:type="paragraph" w:customStyle="1" w:styleId="ConsPlusNormal">
    <w:name w:val="ConsPlusNormal"/>
    <w:pPr>
      <w:widowControl w:val="0"/>
      <w:tabs>
        <w:tab w:val="left" w:pos="708"/>
      </w:tabs>
      <w:spacing w:after="200" w:line="276" w:lineRule="auto"/>
      <w:ind w:firstLine="720"/>
    </w:pPr>
    <w:rPr>
      <w:rFonts w:ascii="Arial" w:hAnsi="Arial" w:cs="Arial"/>
    </w:rPr>
  </w:style>
  <w:style w:type="paragraph" w:customStyle="1" w:styleId="13">
    <w:name w:val="Обычный 1"/>
    <w:basedOn w:val="afb"/>
    <w:pPr>
      <w:tabs>
        <w:tab w:val="clear" w:pos="720"/>
        <w:tab w:val="left" w:pos="708"/>
      </w:tabs>
      <w:spacing w:before="60" w:after="60" w:line="360" w:lineRule="auto"/>
      <w:ind w:firstLine="709"/>
      <w:jc w:val="both"/>
    </w:pPr>
    <w:rPr>
      <w:sz w:val="24"/>
      <w:szCs w:val="24"/>
    </w:rPr>
  </w:style>
  <w:style w:type="paragraph" w:customStyle="1" w:styleId="1">
    <w:name w:val="Обычный 1 Многоуровневый нумерованный"/>
    <w:basedOn w:val="afb"/>
    <w:pPr>
      <w:numPr>
        <w:numId w:val="3"/>
      </w:numPr>
      <w:tabs>
        <w:tab w:val="clear" w:pos="720"/>
        <w:tab w:val="left" w:pos="708"/>
      </w:tabs>
      <w:spacing w:line="360" w:lineRule="auto"/>
      <w:jc w:val="both"/>
    </w:pPr>
    <w:rPr>
      <w:sz w:val="24"/>
      <w:szCs w:val="24"/>
    </w:rPr>
  </w:style>
  <w:style w:type="character" w:customStyle="1" w:styleId="20">
    <w:name w:val="Заголовок 2 Знак"/>
    <w:link w:val="2"/>
    <w:rPr>
      <w:i/>
      <w:sz w:val="28"/>
      <w:lang w:val="en-US" w:eastAsia="en-US"/>
    </w:rPr>
  </w:style>
  <w:style w:type="character" w:customStyle="1" w:styleId="afd">
    <w:name w:val="Основной текст_"/>
    <w:link w:val="24"/>
    <w:rPr>
      <w:spacing w:val="10"/>
      <w:sz w:val="21"/>
      <w:szCs w:val="21"/>
      <w:shd w:val="clear" w:color="auto" w:fill="FFFFFF"/>
    </w:rPr>
  </w:style>
  <w:style w:type="character" w:customStyle="1" w:styleId="afe">
    <w:name w:val="Основной текст + Полужирный"/>
    <w:rPr>
      <w:b/>
      <w:bCs/>
      <w:color w:val="000000"/>
      <w:spacing w:val="10"/>
      <w:position w:val="0"/>
      <w:sz w:val="21"/>
      <w:szCs w:val="21"/>
      <w:shd w:val="clear" w:color="auto" w:fill="FFFFFF"/>
      <w:lang w:val="ru-RU"/>
    </w:rPr>
  </w:style>
  <w:style w:type="character" w:customStyle="1" w:styleId="14">
    <w:name w:val="Основной текст1"/>
    <w:rPr>
      <w:color w:val="000000"/>
      <w:spacing w:val="10"/>
      <w:position w:val="0"/>
      <w:sz w:val="21"/>
      <w:szCs w:val="21"/>
      <w:u w:val="single"/>
      <w:shd w:val="clear" w:color="auto" w:fill="FFFFFF"/>
      <w:lang w:val="en-US"/>
    </w:rPr>
  </w:style>
  <w:style w:type="character" w:customStyle="1" w:styleId="SimHei0pt">
    <w:name w:val="Основной текст + SimHei;Интервал 0 pt"/>
    <w:rPr>
      <w:rFonts w:ascii="SimHei" w:eastAsia="SimHei" w:hAnsi="SimHei" w:cs="SimHei"/>
      <w:color w:val="000000"/>
      <w:spacing w:val="0"/>
      <w:position w:val="0"/>
      <w:sz w:val="21"/>
      <w:szCs w:val="21"/>
      <w:u w:val="single"/>
      <w:shd w:val="clear" w:color="auto" w:fill="FFFFFF"/>
      <w:lang w:val="ru-RU"/>
    </w:rPr>
  </w:style>
  <w:style w:type="paragraph" w:customStyle="1" w:styleId="24">
    <w:name w:val="Основной текст2"/>
    <w:basedOn w:val="a"/>
    <w:link w:val="afd"/>
    <w:pPr>
      <w:shd w:val="clear" w:color="auto" w:fill="FFFFFF"/>
      <w:spacing w:before="300" w:after="240" w:line="269" w:lineRule="exact"/>
      <w:jc w:val="both"/>
    </w:pPr>
    <w:rPr>
      <w:spacing w:val="10"/>
      <w:sz w:val="21"/>
      <w:szCs w:val="21"/>
      <w:lang w:val="en-US" w:eastAsia="en-US"/>
    </w:rPr>
  </w:style>
  <w:style w:type="character" w:customStyle="1" w:styleId="4Exact">
    <w:name w:val="Основной текст (4) Exact"/>
    <w:link w:val="42"/>
    <w:rPr>
      <w:rFonts w:ascii="Arial Unicode MS" w:eastAsia="Arial Unicode MS" w:hAnsi="Arial Unicode MS" w:cs="Arial Unicode MS"/>
      <w:sz w:val="25"/>
      <w:szCs w:val="25"/>
      <w:shd w:val="clear" w:color="auto" w:fill="FFFFFF"/>
    </w:rPr>
  </w:style>
  <w:style w:type="paragraph" w:customStyle="1" w:styleId="42">
    <w:name w:val="Основной текст (4)"/>
    <w:basedOn w:val="a"/>
    <w:link w:val="4Exact"/>
    <w:pPr>
      <w:shd w:val="clear" w:color="auto" w:fill="FFFFFF"/>
      <w:spacing w:line="0" w:lineRule="atLeast"/>
    </w:pPr>
    <w:rPr>
      <w:rFonts w:ascii="Arial Unicode MS" w:eastAsia="Arial Unicode MS" w:hAnsi="Arial Unicode MS"/>
      <w:sz w:val="25"/>
      <w:szCs w:val="25"/>
      <w:lang w:val="en-US" w:eastAsia="en-US"/>
    </w:rPr>
  </w:style>
  <w:style w:type="character" w:customStyle="1" w:styleId="ac">
    <w:name w:val="Верхний колонтитул Знак"/>
    <w:basedOn w:val="a0"/>
    <w:link w:val="ab"/>
  </w:style>
  <w:style w:type="character" w:customStyle="1" w:styleId="ae">
    <w:name w:val="Нижний колонтитул Знак"/>
    <w:basedOn w:val="a0"/>
    <w:link w:val="ad"/>
  </w:style>
  <w:style w:type="paragraph" w:customStyle="1" w:styleId="Style11">
    <w:name w:val="Style11"/>
    <w:basedOn w:val="a"/>
    <w:uiPriority w:val="99"/>
    <w:pPr>
      <w:spacing w:line="319" w:lineRule="exact"/>
      <w:ind w:firstLine="691"/>
      <w:jc w:val="both"/>
    </w:pPr>
    <w:rPr>
      <w:rFonts w:ascii="Franklin Gothic Heavy" w:hAnsi="Franklin Gothic Heavy"/>
      <w:sz w:val="24"/>
      <w:szCs w:val="24"/>
    </w:rPr>
  </w:style>
  <w:style w:type="paragraph" w:customStyle="1" w:styleId="Style12">
    <w:name w:val="Style12"/>
    <w:basedOn w:val="a"/>
    <w:uiPriority w:val="99"/>
    <w:pPr>
      <w:spacing w:line="319" w:lineRule="exact"/>
      <w:ind w:firstLine="727"/>
      <w:jc w:val="both"/>
    </w:pPr>
    <w:rPr>
      <w:rFonts w:ascii="Franklin Gothic Heavy" w:hAnsi="Franklin Gothic Heavy"/>
      <w:sz w:val="24"/>
      <w:szCs w:val="24"/>
    </w:rPr>
  </w:style>
  <w:style w:type="character" w:customStyle="1" w:styleId="FontStyle21">
    <w:name w:val="Font Style21"/>
    <w:uiPriority w:val="99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2">
    <w:name w:val="Font Style22"/>
    <w:uiPriority w:val="99"/>
    <w:rPr>
      <w:rFonts w:ascii="Times New Roman" w:hAnsi="Times New Roman" w:cs="Times New Roman"/>
      <w:sz w:val="26"/>
      <w:szCs w:val="26"/>
    </w:rPr>
  </w:style>
  <w:style w:type="paragraph" w:customStyle="1" w:styleId="ConsPlusNonformat">
    <w:name w:val="ConsPlusNonformat"/>
    <w:basedOn w:val="a"/>
    <w:next w:val="ConsPlusNormal"/>
    <w:rsid w:val="0024310C"/>
    <w:pPr>
      <w:widowControl/>
      <w:suppressAutoHyphens/>
      <w:autoSpaceDE w:val="0"/>
    </w:pPr>
    <w:rPr>
      <w:rFonts w:ascii="Courier New" w:eastAsia="Courier New" w:hAnsi="Courier New"/>
    </w:rPr>
  </w:style>
  <w:style w:type="character" w:customStyle="1" w:styleId="aff">
    <w:name w:val="Гипертекстовая ссылка"/>
    <w:basedOn w:val="a0"/>
    <w:uiPriority w:val="99"/>
    <w:rsid w:val="0024310C"/>
    <w:rPr>
      <w:color w:val="106BBE"/>
    </w:rPr>
  </w:style>
  <w:style w:type="character" w:customStyle="1" w:styleId="FontStyle58">
    <w:name w:val="Font Style58"/>
    <w:basedOn w:val="a0"/>
    <w:uiPriority w:val="99"/>
    <w:rsid w:val="0024310C"/>
    <w:rPr>
      <w:rFonts w:ascii="Times New Roman" w:hAnsi="Times New Roman" w:cs="Times New Roman"/>
      <w:sz w:val="22"/>
      <w:szCs w:val="22"/>
    </w:rPr>
  </w:style>
  <w:style w:type="paragraph" w:styleId="aff0">
    <w:name w:val="Balloon Text"/>
    <w:basedOn w:val="a"/>
    <w:link w:val="aff1"/>
    <w:uiPriority w:val="99"/>
    <w:semiHidden/>
    <w:unhideWhenUsed/>
    <w:rsid w:val="00CB32B4"/>
    <w:rPr>
      <w:rFonts w:ascii="Tahoma" w:hAnsi="Tahoma" w:cs="Tahoma"/>
      <w:sz w:val="16"/>
      <w:szCs w:val="16"/>
    </w:rPr>
  </w:style>
  <w:style w:type="character" w:customStyle="1" w:styleId="aff1">
    <w:name w:val="Текст выноски Знак"/>
    <w:basedOn w:val="a0"/>
    <w:link w:val="aff0"/>
    <w:uiPriority w:val="99"/>
    <w:semiHidden/>
    <w:rsid w:val="00CB32B4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lang w:eastAsia="ru-RU"/>
    </w:rPr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qFormat/>
    <w:pPr>
      <w:keepNext/>
      <w:widowControl/>
      <w:jc w:val="center"/>
      <w:outlineLvl w:val="1"/>
    </w:pPr>
    <w:rPr>
      <w:i/>
      <w:sz w:val="28"/>
      <w:lang w:val="en-US" w:eastAsia="en-US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677"/>
        <w:tab w:val="right" w:pos="9355"/>
      </w:tabs>
    </w:p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link w:val="af0"/>
    <w:qFormat/>
    <w:pPr>
      <w:shd w:val="clear" w:color="auto" w:fill="FFFFFF"/>
      <w:spacing w:line="391" w:lineRule="exact"/>
      <w:ind w:left="4003"/>
    </w:pPr>
    <w:rPr>
      <w:b/>
      <w:bCs/>
      <w:color w:val="000000"/>
      <w:spacing w:val="-5"/>
      <w:sz w:val="26"/>
      <w:szCs w:val="26"/>
    </w:rPr>
  </w:style>
  <w:style w:type="character" w:customStyle="1" w:styleId="af0">
    <w:name w:val="Название объекта Знак"/>
    <w:link w:val="af"/>
    <w:uiPriority w:val="35"/>
    <w:rPr>
      <w:b/>
      <w:bCs/>
      <w:color w:val="4F81BD" w:themeColor="accent1"/>
      <w:sz w:val="18"/>
      <w:szCs w:val="18"/>
    </w:rPr>
  </w:style>
  <w:style w:type="table" w:styleId="af1">
    <w:name w:val="Table Grid"/>
    <w:basedOn w:val="a1"/>
    <w:pPr>
      <w:widowControl w:val="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2">
    <w:name w:val="Hyperlink"/>
    <w:rPr>
      <w:color w:val="0066CC"/>
      <w:u w:val="single"/>
    </w:rPr>
  </w:style>
  <w:style w:type="paragraph" w:styleId="af3">
    <w:name w:val="footnote text"/>
    <w:basedOn w:val="a"/>
    <w:link w:val="af4"/>
    <w:uiPriority w:val="99"/>
    <w:semiHidden/>
    <w:unhideWhenUsed/>
    <w:pPr>
      <w:spacing w:after="40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</w:style>
  <w:style w:type="paragraph" w:styleId="afa">
    <w:name w:val="table of figures"/>
    <w:basedOn w:val="a"/>
    <w:next w:val="a"/>
    <w:uiPriority w:val="99"/>
    <w:unhideWhenUsed/>
  </w:style>
  <w:style w:type="paragraph" w:customStyle="1" w:styleId="afb">
    <w:name w:val="Базовый"/>
    <w:pPr>
      <w:tabs>
        <w:tab w:val="left" w:pos="720"/>
      </w:tabs>
      <w:spacing w:after="200" w:line="276" w:lineRule="auto"/>
    </w:pPr>
  </w:style>
  <w:style w:type="paragraph" w:styleId="afc">
    <w:name w:val="Plain Text"/>
    <w:basedOn w:val="afb"/>
    <w:pPr>
      <w:spacing w:before="100" w:after="100"/>
    </w:pPr>
    <w:rPr>
      <w:sz w:val="24"/>
      <w:szCs w:val="24"/>
    </w:rPr>
  </w:style>
  <w:style w:type="paragraph" w:customStyle="1" w:styleId="ConsPlusNormal">
    <w:name w:val="ConsPlusNormal"/>
    <w:pPr>
      <w:widowControl w:val="0"/>
      <w:tabs>
        <w:tab w:val="left" w:pos="708"/>
      </w:tabs>
      <w:spacing w:after="200" w:line="276" w:lineRule="auto"/>
      <w:ind w:firstLine="720"/>
    </w:pPr>
    <w:rPr>
      <w:rFonts w:ascii="Arial" w:hAnsi="Arial" w:cs="Arial"/>
    </w:rPr>
  </w:style>
  <w:style w:type="paragraph" w:customStyle="1" w:styleId="13">
    <w:name w:val="Обычный 1"/>
    <w:basedOn w:val="afb"/>
    <w:pPr>
      <w:tabs>
        <w:tab w:val="clear" w:pos="720"/>
        <w:tab w:val="left" w:pos="708"/>
      </w:tabs>
      <w:spacing w:before="60" w:after="60" w:line="360" w:lineRule="auto"/>
      <w:ind w:firstLine="709"/>
      <w:jc w:val="both"/>
    </w:pPr>
    <w:rPr>
      <w:sz w:val="24"/>
      <w:szCs w:val="24"/>
    </w:rPr>
  </w:style>
  <w:style w:type="paragraph" w:customStyle="1" w:styleId="1">
    <w:name w:val="Обычный 1 Многоуровневый нумерованный"/>
    <w:basedOn w:val="afb"/>
    <w:pPr>
      <w:numPr>
        <w:numId w:val="3"/>
      </w:numPr>
      <w:tabs>
        <w:tab w:val="clear" w:pos="720"/>
        <w:tab w:val="left" w:pos="708"/>
      </w:tabs>
      <w:spacing w:line="360" w:lineRule="auto"/>
      <w:jc w:val="both"/>
    </w:pPr>
    <w:rPr>
      <w:sz w:val="24"/>
      <w:szCs w:val="24"/>
    </w:rPr>
  </w:style>
  <w:style w:type="character" w:customStyle="1" w:styleId="20">
    <w:name w:val="Заголовок 2 Знак"/>
    <w:link w:val="2"/>
    <w:rPr>
      <w:i/>
      <w:sz w:val="28"/>
      <w:lang w:val="en-US" w:eastAsia="en-US"/>
    </w:rPr>
  </w:style>
  <w:style w:type="character" w:customStyle="1" w:styleId="afd">
    <w:name w:val="Основной текст_"/>
    <w:link w:val="24"/>
    <w:rPr>
      <w:spacing w:val="10"/>
      <w:sz w:val="21"/>
      <w:szCs w:val="21"/>
      <w:shd w:val="clear" w:color="auto" w:fill="FFFFFF"/>
    </w:rPr>
  </w:style>
  <w:style w:type="character" w:customStyle="1" w:styleId="afe">
    <w:name w:val="Основной текст + Полужирный"/>
    <w:rPr>
      <w:b/>
      <w:bCs/>
      <w:color w:val="000000"/>
      <w:spacing w:val="10"/>
      <w:position w:val="0"/>
      <w:sz w:val="21"/>
      <w:szCs w:val="21"/>
      <w:shd w:val="clear" w:color="auto" w:fill="FFFFFF"/>
      <w:lang w:val="ru-RU"/>
    </w:rPr>
  </w:style>
  <w:style w:type="character" w:customStyle="1" w:styleId="14">
    <w:name w:val="Основной текст1"/>
    <w:rPr>
      <w:color w:val="000000"/>
      <w:spacing w:val="10"/>
      <w:position w:val="0"/>
      <w:sz w:val="21"/>
      <w:szCs w:val="21"/>
      <w:u w:val="single"/>
      <w:shd w:val="clear" w:color="auto" w:fill="FFFFFF"/>
      <w:lang w:val="en-US"/>
    </w:rPr>
  </w:style>
  <w:style w:type="character" w:customStyle="1" w:styleId="SimHei0pt">
    <w:name w:val="Основной текст + SimHei;Интервал 0 pt"/>
    <w:rPr>
      <w:rFonts w:ascii="SimHei" w:eastAsia="SimHei" w:hAnsi="SimHei" w:cs="SimHei"/>
      <w:color w:val="000000"/>
      <w:spacing w:val="0"/>
      <w:position w:val="0"/>
      <w:sz w:val="21"/>
      <w:szCs w:val="21"/>
      <w:u w:val="single"/>
      <w:shd w:val="clear" w:color="auto" w:fill="FFFFFF"/>
      <w:lang w:val="ru-RU"/>
    </w:rPr>
  </w:style>
  <w:style w:type="paragraph" w:customStyle="1" w:styleId="24">
    <w:name w:val="Основной текст2"/>
    <w:basedOn w:val="a"/>
    <w:link w:val="afd"/>
    <w:pPr>
      <w:shd w:val="clear" w:color="auto" w:fill="FFFFFF"/>
      <w:spacing w:before="300" w:after="240" w:line="269" w:lineRule="exact"/>
      <w:jc w:val="both"/>
    </w:pPr>
    <w:rPr>
      <w:spacing w:val="10"/>
      <w:sz w:val="21"/>
      <w:szCs w:val="21"/>
      <w:lang w:val="en-US" w:eastAsia="en-US"/>
    </w:rPr>
  </w:style>
  <w:style w:type="character" w:customStyle="1" w:styleId="4Exact">
    <w:name w:val="Основной текст (4) Exact"/>
    <w:link w:val="42"/>
    <w:rPr>
      <w:rFonts w:ascii="Arial Unicode MS" w:eastAsia="Arial Unicode MS" w:hAnsi="Arial Unicode MS" w:cs="Arial Unicode MS"/>
      <w:sz w:val="25"/>
      <w:szCs w:val="25"/>
      <w:shd w:val="clear" w:color="auto" w:fill="FFFFFF"/>
    </w:rPr>
  </w:style>
  <w:style w:type="paragraph" w:customStyle="1" w:styleId="42">
    <w:name w:val="Основной текст (4)"/>
    <w:basedOn w:val="a"/>
    <w:link w:val="4Exact"/>
    <w:pPr>
      <w:shd w:val="clear" w:color="auto" w:fill="FFFFFF"/>
      <w:spacing w:line="0" w:lineRule="atLeast"/>
    </w:pPr>
    <w:rPr>
      <w:rFonts w:ascii="Arial Unicode MS" w:eastAsia="Arial Unicode MS" w:hAnsi="Arial Unicode MS"/>
      <w:sz w:val="25"/>
      <w:szCs w:val="25"/>
      <w:lang w:val="en-US" w:eastAsia="en-US"/>
    </w:rPr>
  </w:style>
  <w:style w:type="character" w:customStyle="1" w:styleId="ac">
    <w:name w:val="Верхний колонтитул Знак"/>
    <w:basedOn w:val="a0"/>
    <w:link w:val="ab"/>
  </w:style>
  <w:style w:type="character" w:customStyle="1" w:styleId="ae">
    <w:name w:val="Нижний колонтитул Знак"/>
    <w:basedOn w:val="a0"/>
    <w:link w:val="ad"/>
  </w:style>
  <w:style w:type="paragraph" w:customStyle="1" w:styleId="Style11">
    <w:name w:val="Style11"/>
    <w:basedOn w:val="a"/>
    <w:uiPriority w:val="99"/>
    <w:pPr>
      <w:spacing w:line="319" w:lineRule="exact"/>
      <w:ind w:firstLine="691"/>
      <w:jc w:val="both"/>
    </w:pPr>
    <w:rPr>
      <w:rFonts w:ascii="Franklin Gothic Heavy" w:hAnsi="Franklin Gothic Heavy"/>
      <w:sz w:val="24"/>
      <w:szCs w:val="24"/>
    </w:rPr>
  </w:style>
  <w:style w:type="paragraph" w:customStyle="1" w:styleId="Style12">
    <w:name w:val="Style12"/>
    <w:basedOn w:val="a"/>
    <w:uiPriority w:val="99"/>
    <w:pPr>
      <w:spacing w:line="319" w:lineRule="exact"/>
      <w:ind w:firstLine="727"/>
      <w:jc w:val="both"/>
    </w:pPr>
    <w:rPr>
      <w:rFonts w:ascii="Franklin Gothic Heavy" w:hAnsi="Franklin Gothic Heavy"/>
      <w:sz w:val="24"/>
      <w:szCs w:val="24"/>
    </w:rPr>
  </w:style>
  <w:style w:type="character" w:customStyle="1" w:styleId="FontStyle21">
    <w:name w:val="Font Style21"/>
    <w:uiPriority w:val="99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2">
    <w:name w:val="Font Style22"/>
    <w:uiPriority w:val="99"/>
    <w:rPr>
      <w:rFonts w:ascii="Times New Roman" w:hAnsi="Times New Roman" w:cs="Times New Roman"/>
      <w:sz w:val="26"/>
      <w:szCs w:val="26"/>
    </w:rPr>
  </w:style>
  <w:style w:type="paragraph" w:customStyle="1" w:styleId="ConsPlusNonformat">
    <w:name w:val="ConsPlusNonformat"/>
    <w:basedOn w:val="a"/>
    <w:next w:val="ConsPlusNormal"/>
    <w:rsid w:val="0024310C"/>
    <w:pPr>
      <w:widowControl/>
      <w:suppressAutoHyphens/>
      <w:autoSpaceDE w:val="0"/>
    </w:pPr>
    <w:rPr>
      <w:rFonts w:ascii="Courier New" w:eastAsia="Courier New" w:hAnsi="Courier New"/>
    </w:rPr>
  </w:style>
  <w:style w:type="character" w:customStyle="1" w:styleId="aff">
    <w:name w:val="Гипертекстовая ссылка"/>
    <w:basedOn w:val="a0"/>
    <w:uiPriority w:val="99"/>
    <w:rsid w:val="0024310C"/>
    <w:rPr>
      <w:color w:val="106BBE"/>
    </w:rPr>
  </w:style>
  <w:style w:type="character" w:customStyle="1" w:styleId="FontStyle58">
    <w:name w:val="Font Style58"/>
    <w:basedOn w:val="a0"/>
    <w:uiPriority w:val="99"/>
    <w:rsid w:val="0024310C"/>
    <w:rPr>
      <w:rFonts w:ascii="Times New Roman" w:hAnsi="Times New Roman" w:cs="Times New Roman"/>
      <w:sz w:val="22"/>
      <w:szCs w:val="22"/>
    </w:rPr>
  </w:style>
  <w:style w:type="paragraph" w:styleId="aff0">
    <w:name w:val="Balloon Text"/>
    <w:basedOn w:val="a"/>
    <w:link w:val="aff1"/>
    <w:uiPriority w:val="99"/>
    <w:semiHidden/>
    <w:unhideWhenUsed/>
    <w:rsid w:val="00CB32B4"/>
    <w:rPr>
      <w:rFonts w:ascii="Tahoma" w:hAnsi="Tahoma" w:cs="Tahoma"/>
      <w:sz w:val="16"/>
      <w:szCs w:val="16"/>
    </w:rPr>
  </w:style>
  <w:style w:type="character" w:customStyle="1" w:styleId="aff1">
    <w:name w:val="Текст выноски Знак"/>
    <w:basedOn w:val="a0"/>
    <w:link w:val="aff0"/>
    <w:uiPriority w:val="99"/>
    <w:semiHidden/>
    <w:rsid w:val="00CB32B4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6E1B8EE6D25CEDE9989361DC37A1149FE6F203DD1862455A1F0D0E0B54Et3I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1757</Words>
  <Characters>10016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Администрация</Company>
  <LinksUpToDate>false</LinksUpToDate>
  <CharactersWithSpaces>11750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Filin</dc:creator>
  <cp:lastModifiedBy>Анна Потапова</cp:lastModifiedBy>
  <cp:revision>2</cp:revision>
  <cp:lastPrinted>2025-11-19T08:12:00Z</cp:lastPrinted>
  <dcterms:created xsi:type="dcterms:W3CDTF">2025-11-27T04:54:00Z</dcterms:created>
  <dcterms:modified xsi:type="dcterms:W3CDTF">2025-11-27T04:54:00Z</dcterms:modified>
  <cp:version>1048576</cp:version>
</cp:coreProperties>
</file>